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0D79" w14:textId="77777777" w:rsidR="00620BA1" w:rsidRDefault="00620BA1" w:rsidP="00C4127E">
      <w:pPr>
        <w:pStyle w:val="Heading2"/>
        <w:numPr>
          <w:ilvl w:val="0"/>
          <w:numId w:val="0"/>
        </w:numPr>
        <w:rPr>
          <w:color w:val="FFC000"/>
          <w:sz w:val="48"/>
          <w:szCs w:val="48"/>
        </w:rPr>
      </w:pPr>
      <w:r>
        <w:rPr>
          <w:color w:val="FFC000"/>
          <w:sz w:val="48"/>
          <w:szCs w:val="48"/>
        </w:rPr>
        <w:t xml:space="preserve">OBTAINING WRITTEN CONSENT </w:t>
      </w:r>
    </w:p>
    <w:p w14:paraId="13BE0EA5" w14:textId="3D83C52F" w:rsidR="00AD0816" w:rsidRPr="00AD0816" w:rsidRDefault="166A4805" w:rsidP="00C4127E">
      <w:pPr>
        <w:pStyle w:val="Heading2"/>
        <w:numPr>
          <w:ilvl w:val="1"/>
          <w:numId w:val="0"/>
        </w:numPr>
        <w:rPr>
          <w:sz w:val="48"/>
          <w:szCs w:val="48"/>
        </w:rPr>
      </w:pPr>
      <w:r w:rsidRPr="7ACEE411">
        <w:rPr>
          <w:color w:val="FFC000" w:themeColor="accent4"/>
          <w:sz w:val="48"/>
          <w:szCs w:val="48"/>
        </w:rPr>
        <w:t xml:space="preserve">FOR SEARCHES </w:t>
      </w:r>
    </w:p>
    <w:p w14:paraId="1A7D1414" w14:textId="48CE6D68" w:rsidR="009E72D2" w:rsidRDefault="009E72D2" w:rsidP="00F537EC">
      <w:pPr>
        <w:pStyle w:val="Title"/>
      </w:pPr>
    </w:p>
    <w:p w14:paraId="4F26D8C7" w14:textId="7D597633" w:rsidR="00620BA1" w:rsidRDefault="00620BA1" w:rsidP="00620BA1">
      <w:r w:rsidRPr="00620BA1">
        <w:t xml:space="preserve">Consent </w:t>
      </w:r>
      <w:proofErr w:type="gramStart"/>
      <w:r w:rsidRPr="00620BA1">
        <w:t>must be expressed</w:t>
      </w:r>
      <w:proofErr w:type="gramEnd"/>
      <w:r w:rsidRPr="00620BA1">
        <w:t xml:space="preserve"> clearly and voluntarily given. Misunderstandings can occur during the process of asking for and giving consent due to many factors, from language barriers to weather conditions to stress.  This policy requires consent be given in writing and applies to all manner of consent searches, including searches of vehicles, premises, people, and electronic devices. Case law permits consent to </w:t>
      </w:r>
      <w:proofErr w:type="gramStart"/>
      <w:r w:rsidRPr="00620BA1">
        <w:t>be given</w:t>
      </w:r>
      <w:proofErr w:type="gramEnd"/>
      <w:r w:rsidRPr="00620BA1">
        <w:t xml:space="preserve"> orally, in writing or by other means, but written consent facilitates the clearest understanding for all involved. </w:t>
      </w:r>
    </w:p>
    <w:p w14:paraId="6C187D55" w14:textId="77777777" w:rsidR="00620BA1" w:rsidRPr="00620BA1" w:rsidRDefault="00620BA1" w:rsidP="00620BA1"/>
    <w:p w14:paraId="2057337F" w14:textId="749B8A04" w:rsidR="00620BA1" w:rsidRDefault="00620BA1" w:rsidP="00620BA1">
      <w:r>
        <w:t xml:space="preserve">Prior to conducting a search where consent is the sole basis for the search, and probable cause to conduct the search does not exist, the officer must first explain the concept of a consent search, that a person has the right to refuse the search, and if the person refuses to consent, their refusal will not be held against them.  If consent for the search is given, the officer must obtain the signature of the person with actual or reasonably apparent authority to grant such consent on the Consent to Search form. This form </w:t>
      </w:r>
      <w:proofErr w:type="gramStart"/>
      <w:r>
        <w:t>is not meant</w:t>
      </w:r>
      <w:proofErr w:type="gramEnd"/>
      <w:r>
        <w:t xml:space="preserve"> to replace any recording of consent; it should be used in conjunction with recording devices when applicable. If consent is refused, such refusal </w:t>
      </w:r>
      <w:proofErr w:type="gramStart"/>
      <w:r>
        <w:t>will be documented on the Consent to Search form and signed by the officer</w:t>
      </w:r>
      <w:proofErr w:type="gramEnd"/>
      <w:r>
        <w:t>. {Optional Inclusion: If written consent is refused, the officer may not complete a consent search unless another form of consent is recorded via audio and video, including an explanation of the subject’s right to refuse, and the subject’s reasons for declining to sign the consent form.</w:t>
      </w:r>
      <w:r w:rsidR="757013A5">
        <w:t>}</w:t>
      </w:r>
      <w:r>
        <w:t xml:space="preserve"> </w:t>
      </w:r>
    </w:p>
    <w:p w14:paraId="7A515883" w14:textId="77777777" w:rsidR="00620BA1" w:rsidRPr="00620BA1" w:rsidRDefault="00620BA1" w:rsidP="00620BA1"/>
    <w:p w14:paraId="6588E835" w14:textId="1A5B834D" w:rsidR="00C4127E" w:rsidRPr="004E439B" w:rsidRDefault="000D4202">
      <w:r w:rsidRPr="00C0692C">
        <w:rPr>
          <w:noProof/>
          <w:shd w:val="clear" w:color="auto" w:fill="FFFFFF"/>
        </w:rPr>
        <mc:AlternateContent>
          <mc:Choice Requires="wps">
            <w:drawing>
              <wp:anchor distT="45720" distB="45720" distL="114300" distR="114300" simplePos="0" relativeHeight="251659264" behindDoc="0" locked="0" layoutInCell="1" allowOverlap="1" wp14:anchorId="2B4C6801" wp14:editId="588C159A">
                <wp:simplePos x="0" y="0"/>
                <wp:positionH relativeFrom="margin">
                  <wp:posOffset>30480</wp:posOffset>
                </wp:positionH>
                <wp:positionV relativeFrom="paragraph">
                  <wp:posOffset>813435</wp:posOffset>
                </wp:positionV>
                <wp:extent cx="5924550" cy="1104900"/>
                <wp:effectExtent l="19050" t="1905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4900"/>
                        </a:xfrm>
                        <a:prstGeom prst="rect">
                          <a:avLst/>
                        </a:prstGeom>
                        <a:solidFill>
                          <a:srgbClr val="FFFFFF"/>
                        </a:solidFill>
                        <a:ln w="28575">
                          <a:solidFill>
                            <a:srgbClr val="FFC000"/>
                          </a:solidFill>
                          <a:miter lim="800000"/>
                          <a:headEnd/>
                          <a:tailEnd/>
                        </a:ln>
                      </wps:spPr>
                      <wps:txbx>
                        <w:txbxContent>
                          <w:p w14:paraId="311773E1" w14:textId="184A7607" w:rsidR="000D4202" w:rsidRPr="000D4202" w:rsidRDefault="000D4202" w:rsidP="000D4202">
                            <w:pPr>
                              <w:rPr>
                                <w:rFonts w:ascii="Arial" w:hAnsi="Arial" w:cs="Arial"/>
                                <w:b/>
                                <w:bCs/>
                                <w:color w:val="0F2635"/>
                                <w:sz w:val="24"/>
                                <w:szCs w:val="32"/>
                              </w:rPr>
                            </w:pPr>
                            <w:r w:rsidRPr="000D4202">
                              <w:rPr>
                                <w:rFonts w:ascii="Arial" w:hAnsi="Arial" w:cs="Arial"/>
                                <w:b/>
                                <w:bCs/>
                                <w:color w:val="0F2635"/>
                                <w:sz w:val="24"/>
                                <w:szCs w:val="32"/>
                              </w:rPr>
                              <w:t>ABOUT THE TASK FORCE FOR RACIAL EQUITY IN CRIMINAL JUSTICE</w:t>
                            </w:r>
                          </w:p>
                          <w:p w14:paraId="242E1E7C" w14:textId="7F60E0C8" w:rsidR="00A46E91" w:rsidRDefault="00A46E91" w:rsidP="00A46E91">
                            <w:r w:rsidRPr="003B5699">
                              <w:rPr>
                                <w:rFonts w:cs="Calibri"/>
                                <w:szCs w:val="22"/>
                              </w:rPr>
                              <w:t xml:space="preserve">The North Carolina Task Force for Racial Equity in Criminal Justice, which </w:t>
                            </w:r>
                            <w:proofErr w:type="gramStart"/>
                            <w:r w:rsidRPr="003B5699">
                              <w:rPr>
                                <w:rFonts w:cs="Calibri"/>
                                <w:szCs w:val="22"/>
                              </w:rPr>
                              <w:t>is co-chaired</w:t>
                            </w:r>
                            <w:proofErr w:type="gramEnd"/>
                            <w:r w:rsidRPr="003B5699">
                              <w:rPr>
                                <w:rFonts w:cs="Calibri"/>
                                <w:szCs w:val="22"/>
                              </w:rPr>
                              <w:t xml:space="preserve"> by Supreme Court Associate Justice Anita Earls and Attorney </w:t>
                            </w:r>
                            <w:r>
                              <w:rPr>
                                <w:rFonts w:cs="Calibri"/>
                                <w:szCs w:val="22"/>
                              </w:rPr>
                              <w:t xml:space="preserve">General </w:t>
                            </w:r>
                            <w:r w:rsidRPr="003B5699">
                              <w:rPr>
                                <w:rFonts w:cs="Calibri"/>
                                <w:szCs w:val="22"/>
                              </w:rPr>
                              <w:t xml:space="preserve">Josh Stein, was established in June 2020 and made a recommendation </w:t>
                            </w:r>
                            <w:r>
                              <w:rPr>
                                <w:rFonts w:cs="Calibri"/>
                                <w:szCs w:val="22"/>
                              </w:rPr>
                              <w:t xml:space="preserve">to </w:t>
                            </w:r>
                            <w:r>
                              <w:t>r</w:t>
                            </w:r>
                            <w:r>
                              <w:t>equire all consent searches to</w:t>
                            </w:r>
                          </w:p>
                          <w:p w14:paraId="0EAEA246" w14:textId="43E45DC5" w:rsidR="00A46E91" w:rsidRDefault="00A46E91" w:rsidP="00A46E91">
                            <w:proofErr w:type="gramStart"/>
                            <w:r>
                              <w:t>be</w:t>
                            </w:r>
                            <w:proofErr w:type="gramEnd"/>
                            <w:r>
                              <w:t xml:space="preserve"> based on written, informed</w:t>
                            </w:r>
                            <w:r>
                              <w:t xml:space="preserve"> </w:t>
                            </w:r>
                            <w:r>
                              <w:t>consent</w:t>
                            </w:r>
                            <w:r w:rsidRPr="00A53F83">
                              <w:rPr>
                                <w:rFonts w:cs="Calibri"/>
                                <w:szCs w:val="22"/>
                              </w:rPr>
                              <w:t>.</w:t>
                            </w:r>
                            <w:r w:rsidRPr="003B5699">
                              <w:rPr>
                                <w:rFonts w:cs="Calibri"/>
                                <w:szCs w:val="22"/>
                              </w:rPr>
                              <w:t xml:space="preserve">  For more information about the Task Force, </w:t>
                            </w:r>
                            <w:r>
                              <w:rPr>
                                <w:shd w:val="clear" w:color="auto" w:fill="FFFFFF"/>
                              </w:rPr>
                              <w:t xml:space="preserve">please visit </w:t>
                            </w:r>
                            <w:hyperlink r:id="rId11" w:history="1">
                              <w:r w:rsidRPr="00CB764A">
                                <w:rPr>
                                  <w:rStyle w:val="Hyperlink"/>
                                  <w:shd w:val="clear" w:color="auto" w:fill="FFFFFF"/>
                                </w:rPr>
                                <w:t>http://ncdoj.gov/trec</w:t>
                              </w:r>
                            </w:hyperlink>
                            <w:r>
                              <w:rPr>
                                <w:shd w:val="clear" w:color="auto" w:fill="FFFFFF"/>
                              </w:rPr>
                              <w:t xml:space="preserve"> or email </w:t>
                            </w:r>
                            <w:hyperlink r:id="rId12" w:history="1">
                              <w:r w:rsidRPr="00CB764A">
                                <w:rPr>
                                  <w:rStyle w:val="Hyperlink"/>
                                  <w:shd w:val="clear" w:color="auto" w:fill="FFFFFF"/>
                                </w:rPr>
                                <w:t>criminaljustice@ncdoj.gov</w:t>
                              </w:r>
                            </w:hyperlink>
                            <w:r>
                              <w:rPr>
                                <w:shd w:val="clear" w:color="auto" w:fill="FFFFFF"/>
                              </w:rPr>
                              <w:t xml:space="preserve">. </w:t>
                            </w:r>
                            <w:bookmarkStart w:id="0" w:name="_GoBack"/>
                            <w:bookmarkEnd w:id="0"/>
                          </w:p>
                          <w:p w14:paraId="3E6714ED" w14:textId="76B8129A" w:rsidR="000D4202" w:rsidRDefault="000D4202" w:rsidP="00A46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C6801" id="_x0000_t202" coordsize="21600,21600" o:spt="202" path="m,l,21600r21600,l21600,xe">
                <v:stroke joinstyle="miter"/>
                <v:path gradientshapeok="t" o:connecttype="rect"/>
              </v:shapetype>
              <v:shape id="Text Box 2" o:spid="_x0000_s1026" type="#_x0000_t202" style="position:absolute;margin-left:2.4pt;margin-top:64.05pt;width:466.5pt;height: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" strokecolor="#ffc000" strokeweight="2.25pt">
                <v:textbox>
                  <w:txbxContent>
                    <w:p w14:paraId="311773E1" w14:textId="184A7607" w:rsidR="000D4202" w:rsidRPr="000D4202" w:rsidRDefault="000D4202" w:rsidP="000D4202">
                      <w:pPr>
                        <w:rPr>
                          <w:rFonts w:ascii="Arial" w:hAnsi="Arial" w:cs="Arial"/>
                          <w:b/>
                          <w:bCs/>
                          <w:color w:val="0F2635"/>
                          <w:sz w:val="24"/>
                          <w:szCs w:val="32"/>
                        </w:rPr>
                      </w:pPr>
                      <w:r w:rsidRPr="000D4202">
                        <w:rPr>
                          <w:rFonts w:ascii="Arial" w:hAnsi="Arial" w:cs="Arial"/>
                          <w:b/>
                          <w:bCs/>
                          <w:color w:val="0F2635"/>
                          <w:sz w:val="24"/>
                          <w:szCs w:val="32"/>
                        </w:rPr>
                        <w:t>ABOUT THE TASK FORCE FOR RACIAL EQUITY IN CRIMINAL JUSTICE</w:t>
                      </w:r>
                    </w:p>
                    <w:p w14:paraId="242E1E7C" w14:textId="7F60E0C8" w:rsidR="00A46E91" w:rsidRDefault="00A46E91" w:rsidP="00A46E91">
                      <w:r w:rsidRPr="003B5699">
                        <w:rPr>
                          <w:rFonts w:cs="Calibri"/>
                          <w:szCs w:val="22"/>
                        </w:rPr>
                        <w:t xml:space="preserve">The North Carolina Task Force for Racial Equity in Criminal Justice, which </w:t>
                      </w:r>
                      <w:proofErr w:type="gramStart"/>
                      <w:r w:rsidRPr="003B5699">
                        <w:rPr>
                          <w:rFonts w:cs="Calibri"/>
                          <w:szCs w:val="22"/>
                        </w:rPr>
                        <w:t>is co-chaired</w:t>
                      </w:r>
                      <w:proofErr w:type="gramEnd"/>
                      <w:r w:rsidRPr="003B5699">
                        <w:rPr>
                          <w:rFonts w:cs="Calibri"/>
                          <w:szCs w:val="22"/>
                        </w:rPr>
                        <w:t xml:space="preserve"> by Supreme Court Associate Justice Anita Earls and Attorney </w:t>
                      </w:r>
                      <w:r>
                        <w:rPr>
                          <w:rFonts w:cs="Calibri"/>
                          <w:szCs w:val="22"/>
                        </w:rPr>
                        <w:t xml:space="preserve">General </w:t>
                      </w:r>
                      <w:r w:rsidRPr="003B5699">
                        <w:rPr>
                          <w:rFonts w:cs="Calibri"/>
                          <w:szCs w:val="22"/>
                        </w:rPr>
                        <w:t xml:space="preserve">Josh Stein, was established in June 2020 and made a recommendation </w:t>
                      </w:r>
                      <w:r>
                        <w:rPr>
                          <w:rFonts w:cs="Calibri"/>
                          <w:szCs w:val="22"/>
                        </w:rPr>
                        <w:t xml:space="preserve">to </w:t>
                      </w:r>
                      <w:r>
                        <w:t>r</w:t>
                      </w:r>
                      <w:r>
                        <w:t>equire all consent searches to</w:t>
                      </w:r>
                    </w:p>
                    <w:p w14:paraId="0EAEA246" w14:textId="43E45DC5" w:rsidR="00A46E91" w:rsidRDefault="00A46E91" w:rsidP="00A46E91">
                      <w:proofErr w:type="gramStart"/>
                      <w:r>
                        <w:t>be</w:t>
                      </w:r>
                      <w:proofErr w:type="gramEnd"/>
                      <w:r>
                        <w:t xml:space="preserve"> based on written, informed</w:t>
                      </w:r>
                      <w:r>
                        <w:t xml:space="preserve"> </w:t>
                      </w:r>
                      <w:r>
                        <w:t>consent</w:t>
                      </w:r>
                      <w:r w:rsidRPr="00A53F83">
                        <w:rPr>
                          <w:rFonts w:cs="Calibri"/>
                          <w:szCs w:val="22"/>
                        </w:rPr>
                        <w:t>.</w:t>
                      </w:r>
                      <w:r w:rsidRPr="003B5699">
                        <w:rPr>
                          <w:rFonts w:cs="Calibri"/>
                          <w:szCs w:val="22"/>
                        </w:rPr>
                        <w:t xml:space="preserve">  For more information about the Task Force, </w:t>
                      </w:r>
                      <w:r>
                        <w:rPr>
                          <w:shd w:val="clear" w:color="auto" w:fill="FFFFFF"/>
                        </w:rPr>
                        <w:t xml:space="preserve">please visit </w:t>
                      </w:r>
                      <w:hyperlink r:id="rId13" w:history="1">
                        <w:r w:rsidRPr="00CB764A">
                          <w:rPr>
                            <w:rStyle w:val="Hyperlink"/>
                            <w:shd w:val="clear" w:color="auto" w:fill="FFFFFF"/>
                          </w:rPr>
                          <w:t>http://ncdoj.gov/trec</w:t>
                        </w:r>
                      </w:hyperlink>
                      <w:r>
                        <w:rPr>
                          <w:shd w:val="clear" w:color="auto" w:fill="FFFFFF"/>
                        </w:rPr>
                        <w:t xml:space="preserve"> or email </w:t>
                      </w:r>
                      <w:hyperlink r:id="rId14" w:history="1">
                        <w:r w:rsidRPr="00CB764A">
                          <w:rPr>
                            <w:rStyle w:val="Hyperlink"/>
                            <w:shd w:val="clear" w:color="auto" w:fill="FFFFFF"/>
                          </w:rPr>
                          <w:t>criminaljustice@ncdoj.gov</w:t>
                        </w:r>
                      </w:hyperlink>
                      <w:r>
                        <w:rPr>
                          <w:shd w:val="clear" w:color="auto" w:fill="FFFFFF"/>
                        </w:rPr>
                        <w:t xml:space="preserve">. </w:t>
                      </w:r>
                      <w:bookmarkStart w:id="1" w:name="_GoBack"/>
                      <w:bookmarkEnd w:id="1"/>
                    </w:p>
                    <w:p w14:paraId="3E6714ED" w14:textId="76B8129A" w:rsidR="000D4202" w:rsidRDefault="000D4202" w:rsidP="00A46E91"/>
                  </w:txbxContent>
                </v:textbox>
                <w10:wrap type="square" anchorx="margin"/>
              </v:shape>
            </w:pict>
          </mc:Fallback>
        </mc:AlternateContent>
      </w:r>
      <w:r w:rsidR="00620BA1">
        <w:t>Consistent with language access requirements, and based on community needs, this form should be available in languages other than English.</w:t>
      </w:r>
      <w:r>
        <w:t xml:space="preserve"> </w:t>
      </w:r>
      <w:r w:rsidR="0B274B84" w:rsidRPr="0C65A36F">
        <w:rPr>
          <w:rFonts w:eastAsia="Georgia" w:cs="Georgia"/>
          <w:color w:val="000000" w:themeColor="text1"/>
          <w:szCs w:val="22"/>
        </w:rPr>
        <w:t>Current and retired police chiefs and sheriffs, policy experts, researchers, and law enforcement leaders’ organizations helped draft this document, resulting in a model policy informed by years of expertise in the field.</w:t>
      </w:r>
      <w:bookmarkStart w:id="2" w:name="_Hlk89866695"/>
    </w:p>
    <w:p w14:paraId="2C8DA6A6" w14:textId="77777777" w:rsidR="00A46E91" w:rsidRDefault="00A46E91" w:rsidP="00620BA1">
      <w:pPr>
        <w:rPr>
          <w:rFonts w:ascii="Arial" w:hAnsi="Arial" w:cs="Arial"/>
          <w:b/>
          <w:bCs/>
        </w:rPr>
      </w:pPr>
    </w:p>
    <w:p w14:paraId="417852DE" w14:textId="77777777" w:rsidR="00A46E91" w:rsidRDefault="00A46E91" w:rsidP="00620BA1">
      <w:pPr>
        <w:rPr>
          <w:rFonts w:ascii="Arial" w:hAnsi="Arial" w:cs="Arial"/>
          <w:b/>
          <w:bCs/>
        </w:rPr>
      </w:pPr>
    </w:p>
    <w:p w14:paraId="7FB4E473" w14:textId="77777777" w:rsidR="00A46E91" w:rsidRDefault="00A46E91" w:rsidP="00620BA1">
      <w:pPr>
        <w:rPr>
          <w:rFonts w:ascii="Arial" w:hAnsi="Arial" w:cs="Arial"/>
          <w:b/>
          <w:bCs/>
        </w:rPr>
      </w:pPr>
    </w:p>
    <w:p w14:paraId="26CC3A87" w14:textId="77777777" w:rsidR="00A46E91" w:rsidRDefault="00A46E91" w:rsidP="00620BA1">
      <w:pPr>
        <w:rPr>
          <w:rFonts w:ascii="Arial" w:hAnsi="Arial" w:cs="Arial"/>
          <w:b/>
          <w:bCs/>
        </w:rPr>
      </w:pPr>
    </w:p>
    <w:p w14:paraId="6908C9B9" w14:textId="77777777" w:rsidR="00A46E91" w:rsidRDefault="00A46E91" w:rsidP="00620BA1">
      <w:pPr>
        <w:rPr>
          <w:rFonts w:ascii="Arial" w:hAnsi="Arial" w:cs="Arial"/>
          <w:b/>
          <w:bCs/>
        </w:rPr>
      </w:pPr>
    </w:p>
    <w:p w14:paraId="3CB6152B" w14:textId="77777777" w:rsidR="00A46E91" w:rsidRDefault="00A46E91" w:rsidP="00620BA1">
      <w:pPr>
        <w:rPr>
          <w:rFonts w:ascii="Arial" w:hAnsi="Arial" w:cs="Arial"/>
          <w:b/>
          <w:bCs/>
        </w:rPr>
      </w:pPr>
    </w:p>
    <w:p w14:paraId="7E6919B7" w14:textId="77777777" w:rsidR="00A46E91" w:rsidRDefault="00A46E91" w:rsidP="00620BA1">
      <w:pPr>
        <w:rPr>
          <w:rFonts w:ascii="Arial" w:hAnsi="Arial" w:cs="Arial"/>
          <w:b/>
          <w:bCs/>
        </w:rPr>
      </w:pPr>
    </w:p>
    <w:p w14:paraId="19CC1E13" w14:textId="77777777" w:rsidR="00A46E91" w:rsidRDefault="00A46E91" w:rsidP="00620BA1">
      <w:pPr>
        <w:rPr>
          <w:rFonts w:ascii="Arial" w:hAnsi="Arial" w:cs="Arial"/>
          <w:b/>
          <w:bCs/>
        </w:rPr>
      </w:pPr>
    </w:p>
    <w:p w14:paraId="59DFE7DD" w14:textId="77777777" w:rsidR="00A46E91" w:rsidRDefault="00A46E91" w:rsidP="00620BA1">
      <w:pPr>
        <w:rPr>
          <w:rFonts w:ascii="Arial" w:hAnsi="Arial" w:cs="Arial"/>
          <w:b/>
          <w:bCs/>
        </w:rPr>
      </w:pPr>
    </w:p>
    <w:p w14:paraId="63AF1E0E" w14:textId="1943D21A" w:rsidR="00620BA1" w:rsidRDefault="00620BA1" w:rsidP="00620BA1">
      <w:pPr>
        <w:rPr>
          <w:rFonts w:ascii="Arial" w:hAnsi="Arial" w:cs="Arial"/>
          <w:b/>
          <w:bCs/>
        </w:rPr>
      </w:pPr>
      <w:r w:rsidRPr="00620BA1">
        <w:rPr>
          <w:rFonts w:ascii="Arial" w:hAnsi="Arial" w:cs="Arial"/>
          <w:b/>
          <w:bCs/>
        </w:rPr>
        <w:lastRenderedPageBreak/>
        <w:t>CONSENT SEARCH SAMPLE FORM</w:t>
      </w:r>
    </w:p>
    <w:p w14:paraId="5B04C123" w14:textId="43F2F0D5" w:rsidR="00620BA1" w:rsidRPr="00620BA1" w:rsidRDefault="00620BA1" w:rsidP="00620BA1">
      <w:pPr>
        <w:rPr>
          <w:rFonts w:ascii="Arial" w:hAnsi="Arial" w:cs="Arial"/>
          <w:b/>
          <w:bCs/>
        </w:rPr>
      </w:pPr>
    </w:p>
    <w:p w14:paraId="5020D960" w14:textId="1B51F909" w:rsidR="00620BA1" w:rsidRPr="00620BA1" w:rsidRDefault="00620BA1" w:rsidP="00620BA1">
      <w:pPr>
        <w:rPr>
          <w:rFonts w:ascii="Arial" w:hAnsi="Arial" w:cs="Arial"/>
          <w:b/>
          <w:bCs/>
          <w:i/>
          <w:iCs/>
        </w:rPr>
      </w:pPr>
      <w:r w:rsidRPr="00620BA1">
        <w:rPr>
          <w:rFonts w:ascii="Arial" w:hAnsi="Arial" w:cs="Arial"/>
          <w:b/>
          <w:bCs/>
          <w:i/>
          <w:iCs/>
        </w:rPr>
        <w:t>CONSENT GIVEN</w:t>
      </w:r>
    </w:p>
    <w:p w14:paraId="17400CFF" w14:textId="62B81FF6" w:rsidR="00620BA1" w:rsidRPr="00620BA1" w:rsidRDefault="00620BA1" w:rsidP="00620BA1">
      <w:r w:rsidRPr="00620BA1">
        <w:t xml:space="preserve">I, ____________________, (FULL NAME) </w:t>
      </w:r>
      <w:proofErr w:type="gramStart"/>
      <w:r w:rsidRPr="00620BA1">
        <w:t>do knowingly and voluntarily consent</w:t>
      </w:r>
      <w:proofErr w:type="gramEnd"/>
      <w:r w:rsidRPr="00620BA1">
        <w:t xml:space="preserve"> to the search of</w:t>
      </w:r>
    </w:p>
    <w:p w14:paraId="0F3F534E" w14:textId="139EA4EB" w:rsidR="00620BA1" w:rsidRPr="00620BA1" w:rsidRDefault="00620BA1" w:rsidP="00620BA1">
      <w:r w:rsidRPr="00620BA1">
        <w:t>___________________________________</w:t>
      </w:r>
      <w:proofErr w:type="gramStart"/>
      <w:r w:rsidRPr="00620BA1">
        <w:t>_  (</w:t>
      </w:r>
      <w:proofErr w:type="gramEnd"/>
      <w:r w:rsidRPr="00620BA1">
        <w:t>DESCRIBE PERSON/ PROPERTY TO BE SEARCHED) by a law enforcement officer.</w:t>
      </w:r>
    </w:p>
    <w:p w14:paraId="0B6B8173" w14:textId="77777777" w:rsidR="00620BA1" w:rsidRPr="00620BA1" w:rsidRDefault="00620BA1" w:rsidP="00620BA1"/>
    <w:p w14:paraId="3651CF67" w14:textId="0403FA84" w:rsidR="00620BA1" w:rsidRPr="00620BA1" w:rsidRDefault="00620BA1" w:rsidP="00620BA1">
      <w:r w:rsidRPr="00620BA1">
        <w:t>By signing below, I acknowledge the following:</w:t>
      </w:r>
    </w:p>
    <w:p w14:paraId="7B8E65DA" w14:textId="77777777" w:rsidR="00620BA1" w:rsidRPr="00620BA1" w:rsidRDefault="00620BA1" w:rsidP="00620BA1">
      <w:pPr>
        <w:numPr>
          <w:ilvl w:val="0"/>
          <w:numId w:val="6"/>
        </w:numPr>
      </w:pPr>
      <w:r w:rsidRPr="00620BA1">
        <w:t xml:space="preserve">That I am giving my consent to search knowingly and voluntarily. No threats or promises </w:t>
      </w:r>
      <w:proofErr w:type="gramStart"/>
      <w:r w:rsidRPr="00620BA1">
        <w:t>have been made</w:t>
      </w:r>
      <w:proofErr w:type="gramEnd"/>
      <w:r w:rsidRPr="00620BA1">
        <w:t xml:space="preserve"> to me, and I understand that refusing consent will not be held against me. </w:t>
      </w:r>
    </w:p>
    <w:p w14:paraId="20E64852" w14:textId="77777777" w:rsidR="00620BA1" w:rsidRPr="00620BA1" w:rsidRDefault="00620BA1" w:rsidP="00620BA1">
      <w:pPr>
        <w:numPr>
          <w:ilvl w:val="0"/>
          <w:numId w:val="6"/>
        </w:numPr>
      </w:pPr>
      <w:r w:rsidRPr="00620BA1">
        <w:t xml:space="preserve">That I have been advised and understand I have the right to refuse to give consent to search the above-described location. </w:t>
      </w:r>
    </w:p>
    <w:p w14:paraId="3D712976" w14:textId="77777777" w:rsidR="00620BA1" w:rsidRPr="00620BA1" w:rsidRDefault="00620BA1" w:rsidP="00620BA1">
      <w:pPr>
        <w:numPr>
          <w:ilvl w:val="0"/>
          <w:numId w:val="6"/>
        </w:numPr>
      </w:pPr>
      <w:r w:rsidRPr="00620BA1">
        <w:t xml:space="preserve">That I </w:t>
      </w:r>
      <w:proofErr w:type="gramStart"/>
      <w:r w:rsidRPr="00620BA1">
        <w:t>have been advised</w:t>
      </w:r>
      <w:proofErr w:type="gramEnd"/>
      <w:r w:rsidRPr="00620BA1">
        <w:t xml:space="preserve"> and understand I have the right to limit the scope of the search. I can determine what specific areas of the </w:t>
      </w:r>
      <w:proofErr w:type="gramStart"/>
      <w:r w:rsidRPr="00620BA1">
        <w:t>above described</w:t>
      </w:r>
      <w:proofErr w:type="gramEnd"/>
      <w:r w:rsidRPr="00620BA1">
        <w:t xml:space="preserve"> can and cannot be searched by law enforcement at this time.</w:t>
      </w:r>
    </w:p>
    <w:p w14:paraId="39506C22" w14:textId="77777777" w:rsidR="00620BA1" w:rsidRPr="00620BA1" w:rsidRDefault="00620BA1" w:rsidP="00620BA1">
      <w:pPr>
        <w:numPr>
          <w:ilvl w:val="0"/>
          <w:numId w:val="6"/>
        </w:numPr>
      </w:pPr>
      <w:r w:rsidRPr="00620BA1">
        <w:t xml:space="preserve">That I </w:t>
      </w:r>
      <w:proofErr w:type="gramStart"/>
      <w:r w:rsidRPr="00620BA1">
        <w:t>have been advised</w:t>
      </w:r>
      <w:proofErr w:type="gramEnd"/>
      <w:r w:rsidRPr="00620BA1">
        <w:t xml:space="preserve"> and understand I can change my mind, and revoke my consent at any time, even after the search has begun. </w:t>
      </w:r>
    </w:p>
    <w:p w14:paraId="5D512D24" w14:textId="77777777" w:rsidR="00620BA1" w:rsidRPr="00620BA1" w:rsidRDefault="00620BA1" w:rsidP="00620BA1"/>
    <w:p w14:paraId="0E3DA149" w14:textId="533E08F9" w:rsidR="00620BA1" w:rsidRPr="00620BA1" w:rsidRDefault="00620BA1" w:rsidP="00620BA1">
      <w:r w:rsidRPr="00620BA1">
        <w:t>Signature: ______________________________</w:t>
      </w:r>
      <w:proofErr w:type="gramStart"/>
      <w:r w:rsidRPr="00620BA1">
        <w:t>_  Date</w:t>
      </w:r>
      <w:proofErr w:type="gramEnd"/>
      <w:r w:rsidRPr="00620BA1">
        <w:t>/Time: _______________</w:t>
      </w:r>
    </w:p>
    <w:p w14:paraId="6D6133E0" w14:textId="77777777" w:rsidR="00620BA1" w:rsidRPr="00620BA1" w:rsidRDefault="00620BA1" w:rsidP="00620BA1">
      <w:pPr>
        <w:rPr>
          <w:i/>
          <w:iCs/>
        </w:rPr>
      </w:pPr>
    </w:p>
    <w:p w14:paraId="451007B8" w14:textId="77777777" w:rsidR="00620BA1" w:rsidRPr="00620BA1" w:rsidRDefault="00620BA1" w:rsidP="00620BA1"/>
    <w:p w14:paraId="1304F4B0" w14:textId="77777777" w:rsidR="00620BA1" w:rsidRPr="00620BA1" w:rsidRDefault="00620BA1" w:rsidP="00620BA1">
      <w:pPr>
        <w:rPr>
          <w:rFonts w:ascii="Arial" w:hAnsi="Arial" w:cs="Arial"/>
          <w:b/>
          <w:bCs/>
          <w:i/>
          <w:iCs/>
        </w:rPr>
      </w:pPr>
      <w:r w:rsidRPr="00620BA1">
        <w:rPr>
          <w:rFonts w:ascii="Arial" w:hAnsi="Arial" w:cs="Arial"/>
          <w:b/>
          <w:bCs/>
          <w:i/>
          <w:iCs/>
        </w:rPr>
        <w:t>CONSENT DENIED</w:t>
      </w:r>
    </w:p>
    <w:p w14:paraId="402BCB6B" w14:textId="77777777" w:rsidR="00620BA1" w:rsidRPr="00620BA1" w:rsidRDefault="00620BA1" w:rsidP="00620BA1">
      <w:r w:rsidRPr="00620BA1">
        <w:t>Consent was denied by ____________________, (FULL NAME) to the search of ____________________________________ (DESCRIBE PERSON/ PROPERTY TO BE SEARCHED) by a law enforcement officer.</w:t>
      </w:r>
    </w:p>
    <w:p w14:paraId="6B27ACA6" w14:textId="77777777" w:rsidR="00620BA1" w:rsidRPr="00620BA1" w:rsidRDefault="00620BA1" w:rsidP="00620BA1"/>
    <w:p w14:paraId="6C1741E8" w14:textId="4E39411F" w:rsidR="00620BA1" w:rsidRPr="00620BA1" w:rsidRDefault="00620BA1" w:rsidP="00620BA1">
      <w:r w:rsidRPr="00620BA1">
        <w:t>Signature: _______________________________</w:t>
      </w:r>
      <w:proofErr w:type="gramStart"/>
      <w:r w:rsidRPr="00620BA1">
        <w:t>_  Date</w:t>
      </w:r>
      <w:proofErr w:type="gramEnd"/>
      <w:r w:rsidRPr="00620BA1">
        <w:t>/Time: _______________</w:t>
      </w:r>
    </w:p>
    <w:p w14:paraId="534846CF" w14:textId="77777777" w:rsidR="00620BA1" w:rsidRPr="00620BA1" w:rsidRDefault="00620BA1" w:rsidP="00620BA1">
      <w:pPr>
        <w:rPr>
          <w:i/>
        </w:rPr>
      </w:pPr>
      <w:r w:rsidRPr="00620BA1">
        <w:rPr>
          <w:i/>
        </w:rPr>
        <w:t xml:space="preserve">    (Law Enforcement Officer)</w:t>
      </w:r>
    </w:p>
    <w:p w14:paraId="0C78960E" w14:textId="5CEF3834" w:rsidR="00620BA1" w:rsidRDefault="00620BA1">
      <w:pPr>
        <w:rPr>
          <w:rFonts w:ascii="Arial" w:hAnsi="Arial" w:cs="Arial"/>
          <w:b/>
          <w:bCs/>
          <w:i/>
          <w:iCs/>
          <w:color w:val="FC1D01"/>
        </w:rPr>
      </w:pPr>
    </w:p>
    <w:bookmarkEnd w:id="2"/>
    <w:p w14:paraId="604C1275" w14:textId="651DC74A" w:rsidR="00620BA1" w:rsidRPr="0020084D" w:rsidRDefault="00620BA1">
      <w:pPr>
        <w:rPr>
          <w:rFonts w:ascii="Arial" w:hAnsi="Arial" w:cs="Arial"/>
          <w:b/>
          <w:bCs/>
          <w:i/>
          <w:iCs/>
          <w:color w:val="FC1D01"/>
        </w:rPr>
      </w:pPr>
    </w:p>
    <w:sectPr w:rsidR="00620BA1" w:rsidRPr="0020084D" w:rsidSect="000D4202">
      <w:headerReference w:type="default" r:id="rId15"/>
      <w:footerReference w:type="default" r:id="rId16"/>
      <w:pgSz w:w="12240" w:h="15840"/>
      <w:pgMar w:top="1440" w:right="1440" w:bottom="720" w:left="1440" w:header="259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FAE3A8" w16cex:dateUtc="2021-10-05T19:09:00Z"/>
  <w16cex:commentExtensible w16cex:durableId="464A2F3F" w16cex:dateUtc="2021-10-05T19:10:00Z"/>
  <w16cex:commentExtensible w16cex:durableId="1CAF0070" w16cex:dateUtc="2021-10-05T19:11:00Z"/>
  <w16cex:commentExtensible w16cex:durableId="74290209" w16cex:dateUtc="2021-10-05T19:12:00Z"/>
  <w16cex:commentExtensible w16cex:durableId="600B220C" w16cex:dateUtc="2021-10-05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B2825" w16cid:durableId="3EFAE3A8"/>
  <w16cid:commentId w16cid:paraId="0ACFC3EC" w16cid:durableId="464A2F3F"/>
  <w16cid:commentId w16cid:paraId="5F9BFC37" w16cid:durableId="1CAF0070"/>
  <w16cid:commentId w16cid:paraId="7E27AEC1" w16cid:durableId="74290209"/>
  <w16cid:commentId w16cid:paraId="53682E14" w16cid:durableId="600B22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A81B" w14:textId="77777777" w:rsidR="000E1DBC" w:rsidRDefault="000E1DBC" w:rsidP="004D390E">
      <w:r>
        <w:separator/>
      </w:r>
    </w:p>
  </w:endnote>
  <w:endnote w:type="continuationSeparator" w:id="0">
    <w:p w14:paraId="3B0B2308" w14:textId="77777777" w:rsidR="000E1DBC" w:rsidRDefault="000E1DBC" w:rsidP="004D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84119"/>
      <w:docPartObj>
        <w:docPartGallery w:val="Page Numbers (Bottom of Page)"/>
        <w:docPartUnique/>
      </w:docPartObj>
    </w:sdtPr>
    <w:sdtEndPr>
      <w:rPr>
        <w:noProof/>
      </w:rPr>
    </w:sdtEndPr>
    <w:sdtContent>
      <w:p w14:paraId="0B358E4D" w14:textId="00004805" w:rsidR="0020084D" w:rsidRDefault="0020084D">
        <w:pPr>
          <w:pStyle w:val="Footer"/>
          <w:jc w:val="center"/>
        </w:pPr>
        <w:r>
          <w:fldChar w:fldCharType="begin"/>
        </w:r>
        <w:r>
          <w:instrText xml:space="preserve"> PAGE   \* MERGEFORMAT </w:instrText>
        </w:r>
        <w:r>
          <w:fldChar w:fldCharType="separate"/>
        </w:r>
        <w:r w:rsidR="00A46E91">
          <w:rPr>
            <w:noProof/>
          </w:rPr>
          <w:t>2</w:t>
        </w:r>
        <w:r>
          <w:rPr>
            <w:noProof/>
          </w:rPr>
          <w:fldChar w:fldCharType="end"/>
        </w:r>
      </w:p>
    </w:sdtContent>
  </w:sdt>
  <w:p w14:paraId="274F3C7C" w14:textId="77777777" w:rsidR="0020084D" w:rsidRDefault="0020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B10A7" w14:textId="77777777" w:rsidR="000E1DBC" w:rsidRDefault="000E1DBC" w:rsidP="004D390E">
      <w:r>
        <w:separator/>
      </w:r>
    </w:p>
  </w:footnote>
  <w:footnote w:type="continuationSeparator" w:id="0">
    <w:p w14:paraId="509E941B" w14:textId="77777777" w:rsidR="000E1DBC" w:rsidRDefault="000E1DBC" w:rsidP="004D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83A1" w14:textId="6BD8C6B2" w:rsidR="004D390E" w:rsidRDefault="0020084D">
    <w:pPr>
      <w:pStyle w:val="Header"/>
    </w:pPr>
    <w:r>
      <w:rPr>
        <w:noProof/>
      </w:rPr>
      <w:drawing>
        <wp:anchor distT="0" distB="0" distL="114300" distR="114300" simplePos="0" relativeHeight="251661312" behindDoc="0" locked="0" layoutInCell="1" allowOverlap="1" wp14:anchorId="5B0C4D2B" wp14:editId="196C2145">
          <wp:simplePos x="0" y="0"/>
          <wp:positionH relativeFrom="margin">
            <wp:posOffset>5305425</wp:posOffset>
          </wp:positionH>
          <wp:positionV relativeFrom="margin">
            <wp:posOffset>-1299845</wp:posOffset>
          </wp:positionV>
          <wp:extent cx="1009650" cy="10096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 PPT Graphics (4).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AD0816">
      <w:rPr>
        <w:noProof/>
      </w:rPr>
      <mc:AlternateContent>
        <mc:Choice Requires="wps">
          <w:drawing>
            <wp:anchor distT="45720" distB="45720" distL="114300" distR="114300" simplePos="0" relativeHeight="251660288" behindDoc="0" locked="0" layoutInCell="1" allowOverlap="1" wp14:anchorId="596D2D15" wp14:editId="7EED310D">
              <wp:simplePos x="0" y="0"/>
              <wp:positionH relativeFrom="margin">
                <wp:posOffset>3275965</wp:posOffset>
              </wp:positionH>
              <wp:positionV relativeFrom="paragraph">
                <wp:posOffset>-1112520</wp:posOffset>
              </wp:positionV>
              <wp:extent cx="2326005" cy="971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971550"/>
                      </a:xfrm>
                      <a:prstGeom prst="rect">
                        <a:avLst/>
                      </a:prstGeom>
                      <a:solidFill>
                        <a:srgbClr val="FFFFFF"/>
                      </a:solidFill>
                      <a:ln w="9525">
                        <a:noFill/>
                        <a:miter lim="800000"/>
                        <a:headEnd/>
                        <a:tailEnd/>
                      </a:ln>
                    </wps:spPr>
                    <wps:txbx>
                      <w:txbxContent>
                        <w:p w14:paraId="23A519A5" w14:textId="34833B6E" w:rsidR="00AD0816" w:rsidRPr="00AD0816" w:rsidRDefault="00AD0816" w:rsidP="00C4127E">
                          <w:pPr>
                            <w:pStyle w:val="Heading2"/>
                            <w:numPr>
                              <w:ilvl w:val="0"/>
                              <w:numId w:val="0"/>
                            </w:numPr>
                            <w:rPr>
                              <w:sz w:val="64"/>
                              <w:szCs w:val="64"/>
                            </w:rPr>
                          </w:pPr>
                          <w:r w:rsidRPr="00AD0816">
                            <w:rPr>
                              <w:color w:val="6D1E6A"/>
                              <w:sz w:val="64"/>
                              <w:szCs w:val="64"/>
                            </w:rPr>
                            <w:t>MODEL POLIC</w:t>
                          </w:r>
                          <w:r w:rsidR="00AE1761">
                            <w:rPr>
                              <w:color w:val="6D1E6A"/>
                              <w:sz w:val="64"/>
                              <w:szCs w:val="64"/>
                            </w:rPr>
                            <w:t>Y</w:t>
                          </w:r>
                        </w:p>
                        <w:p w14:paraId="62BA6454" w14:textId="5E2BF59B" w:rsidR="00AD0816" w:rsidRDefault="00AD0816" w:rsidP="00AD081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6D2D15">
              <v:stroke joinstyle="miter"/>
              <v:path gradientshapeok="t" o:connecttype="rect"/>
            </v:shapetype>
            <v:shape id="_x0000_s1027" style="position:absolute;margin-left:257.95pt;margin-top:-87.6pt;width:183.15pt;height:7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d0IAIAAB0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">
              <v:textbox>
                <w:txbxContent>
                  <w:p w:rsidRPr="00AD0816" w:rsidR="00AD0816" w:rsidP="00C4127E" w:rsidRDefault="00AD0816" w14:paraId="23A519A5" w14:textId="34833B6E">
                    <w:pPr>
                      <w:pStyle w:val="Heading2"/>
                      <w:numPr>
                        <w:ilvl w:val="0"/>
                        <w:numId w:val="0"/>
                      </w:numPr>
                      <w:rPr>
                        <w:sz w:val="64"/>
                        <w:szCs w:val="64"/>
                      </w:rPr>
                    </w:pPr>
                    <w:r w:rsidRPr="00AD0816">
                      <w:rPr>
                        <w:color w:val="6D1E6A"/>
                        <w:sz w:val="64"/>
                        <w:szCs w:val="64"/>
                      </w:rPr>
                      <w:t>MODEL POLIC</w:t>
                    </w:r>
                    <w:r w:rsidR="00AE1761">
                      <w:rPr>
                        <w:color w:val="6D1E6A"/>
                        <w:sz w:val="64"/>
                        <w:szCs w:val="64"/>
                      </w:rPr>
                      <w:t>Y</w:t>
                    </w:r>
                  </w:p>
                  <w:p w:rsidR="00AD0816" w:rsidP="00AD0816" w:rsidRDefault="00AD0816" w14:paraId="62BA6454" w14:textId="5E2BF59B">
                    <w:pPr>
                      <w:jc w:val="right"/>
                    </w:pPr>
                  </w:p>
                </w:txbxContent>
              </v:textbox>
              <w10:wrap type="square" anchorx="margin"/>
            </v:shape>
          </w:pict>
        </mc:Fallback>
      </mc:AlternateContent>
    </w:r>
    <w:r w:rsidR="004D390E">
      <w:rPr>
        <w:noProof/>
      </w:rPr>
      <w:drawing>
        <wp:anchor distT="0" distB="0" distL="114300" distR="114300" simplePos="0" relativeHeight="251658240" behindDoc="1" locked="0" layoutInCell="1" allowOverlap="1" wp14:anchorId="5692F596" wp14:editId="1C8390DB">
          <wp:simplePos x="0" y="0"/>
          <wp:positionH relativeFrom="column">
            <wp:posOffset>-906716</wp:posOffset>
          </wp:positionH>
          <wp:positionV relativeFrom="paragraph">
            <wp:posOffset>-1653604</wp:posOffset>
          </wp:positionV>
          <wp:extent cx="7784465" cy="10054701"/>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84465" cy="10054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C6E"/>
    <w:multiLevelType w:val="hybridMultilevel"/>
    <w:tmpl w:val="00D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F260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A6E5ECC"/>
    <w:multiLevelType w:val="hybridMultilevel"/>
    <w:tmpl w:val="E75C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C1702"/>
    <w:multiLevelType w:val="hybridMultilevel"/>
    <w:tmpl w:val="311C6AA8"/>
    <w:lvl w:ilvl="0" w:tplc="F85ED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465475"/>
    <w:multiLevelType w:val="hybridMultilevel"/>
    <w:tmpl w:val="6DF27A0A"/>
    <w:lvl w:ilvl="0" w:tplc="27DEF1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466A9E"/>
    <w:multiLevelType w:val="hybridMultilevel"/>
    <w:tmpl w:val="35960988"/>
    <w:lvl w:ilvl="0" w:tplc="E2E64F6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0E"/>
    <w:rsid w:val="000519AE"/>
    <w:rsid w:val="000562BA"/>
    <w:rsid w:val="000B2E5B"/>
    <w:rsid w:val="000D4202"/>
    <w:rsid w:val="000E1DBC"/>
    <w:rsid w:val="000F1F16"/>
    <w:rsid w:val="00166844"/>
    <w:rsid w:val="001F4DFE"/>
    <w:rsid w:val="0020084D"/>
    <w:rsid w:val="00227D0B"/>
    <w:rsid w:val="00273CE1"/>
    <w:rsid w:val="00276B96"/>
    <w:rsid w:val="002E5105"/>
    <w:rsid w:val="00317076"/>
    <w:rsid w:val="0035154E"/>
    <w:rsid w:val="0036480D"/>
    <w:rsid w:val="003A28F6"/>
    <w:rsid w:val="003B3F34"/>
    <w:rsid w:val="00415881"/>
    <w:rsid w:val="00475E0C"/>
    <w:rsid w:val="00483876"/>
    <w:rsid w:val="004C5ECF"/>
    <w:rsid w:val="004D2FC9"/>
    <w:rsid w:val="004D390E"/>
    <w:rsid w:val="004E3FD4"/>
    <w:rsid w:val="004E439B"/>
    <w:rsid w:val="004E5C61"/>
    <w:rsid w:val="004F57F3"/>
    <w:rsid w:val="00570672"/>
    <w:rsid w:val="0059347E"/>
    <w:rsid w:val="006124EB"/>
    <w:rsid w:val="00620BA1"/>
    <w:rsid w:val="00630229"/>
    <w:rsid w:val="00707804"/>
    <w:rsid w:val="00751E9C"/>
    <w:rsid w:val="00754B42"/>
    <w:rsid w:val="00786E2A"/>
    <w:rsid w:val="007B7343"/>
    <w:rsid w:val="00852F34"/>
    <w:rsid w:val="00857468"/>
    <w:rsid w:val="00882D62"/>
    <w:rsid w:val="00956C09"/>
    <w:rsid w:val="009B2DD8"/>
    <w:rsid w:val="009E5550"/>
    <w:rsid w:val="009E72D2"/>
    <w:rsid w:val="00A46E91"/>
    <w:rsid w:val="00A84256"/>
    <w:rsid w:val="00AC206E"/>
    <w:rsid w:val="00AD0816"/>
    <w:rsid w:val="00AE1761"/>
    <w:rsid w:val="00B619AC"/>
    <w:rsid w:val="00B865FE"/>
    <w:rsid w:val="00BA56D0"/>
    <w:rsid w:val="00BE6BB3"/>
    <w:rsid w:val="00C4127E"/>
    <w:rsid w:val="00C74925"/>
    <w:rsid w:val="00CD1E78"/>
    <w:rsid w:val="00D46109"/>
    <w:rsid w:val="00D531DD"/>
    <w:rsid w:val="00DA77D6"/>
    <w:rsid w:val="00E76392"/>
    <w:rsid w:val="00E9587B"/>
    <w:rsid w:val="00EF2BD7"/>
    <w:rsid w:val="00F22F91"/>
    <w:rsid w:val="00F277C2"/>
    <w:rsid w:val="00F537EC"/>
    <w:rsid w:val="00F65F2F"/>
    <w:rsid w:val="0B274B84"/>
    <w:rsid w:val="0C65A36F"/>
    <w:rsid w:val="166A4805"/>
    <w:rsid w:val="23379036"/>
    <w:rsid w:val="4FAEE8B5"/>
    <w:rsid w:val="757013A5"/>
    <w:rsid w:val="7ACEE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FF77E"/>
  <w15:chartTrackingRefBased/>
  <w15:docId w15:val="{3969815B-8E1A-4898-836B-E91766A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620BA1"/>
    <w:rPr>
      <w:rFonts w:ascii="Georgia" w:hAnsi="Georgia"/>
      <w:sz w:val="22"/>
    </w:rPr>
  </w:style>
  <w:style w:type="paragraph" w:styleId="Heading1">
    <w:name w:val="heading 1"/>
    <w:aliases w:val="H2"/>
    <w:basedOn w:val="Normal"/>
    <w:next w:val="Normal"/>
    <w:link w:val="Heading1Char"/>
    <w:uiPriority w:val="9"/>
    <w:qFormat/>
    <w:rsid w:val="00F537EC"/>
    <w:pPr>
      <w:numPr>
        <w:numId w:val="5"/>
      </w:numPr>
      <w:outlineLvl w:val="0"/>
    </w:pPr>
    <w:rPr>
      <w:rFonts w:ascii="Arial" w:hAnsi="Arial" w:cs="Arial"/>
      <w:b/>
      <w:bCs/>
      <w:sz w:val="48"/>
    </w:rPr>
  </w:style>
  <w:style w:type="paragraph" w:styleId="Heading2">
    <w:name w:val="heading 2"/>
    <w:aliases w:val="H3"/>
    <w:basedOn w:val="Normal"/>
    <w:next w:val="Normal"/>
    <w:link w:val="Heading2Char"/>
    <w:uiPriority w:val="9"/>
    <w:unhideWhenUsed/>
    <w:qFormat/>
    <w:rsid w:val="00F537EC"/>
    <w:pPr>
      <w:keepNext/>
      <w:keepLines/>
      <w:numPr>
        <w:ilvl w:val="1"/>
        <w:numId w:val="5"/>
      </w:numPr>
      <w:spacing w:before="40"/>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semiHidden/>
    <w:unhideWhenUsed/>
    <w:rsid w:val="00C4127E"/>
    <w:pPr>
      <w:keepNext/>
      <w:keepLines/>
      <w:numPr>
        <w:ilvl w:val="2"/>
        <w:numId w:val="5"/>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C4127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127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4127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4127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4127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127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0E"/>
    <w:pPr>
      <w:tabs>
        <w:tab w:val="center" w:pos="4680"/>
        <w:tab w:val="right" w:pos="9360"/>
      </w:tabs>
    </w:pPr>
  </w:style>
  <w:style w:type="character" w:customStyle="1" w:styleId="HeaderChar">
    <w:name w:val="Header Char"/>
    <w:basedOn w:val="DefaultParagraphFont"/>
    <w:link w:val="Header"/>
    <w:uiPriority w:val="99"/>
    <w:rsid w:val="004D390E"/>
  </w:style>
  <w:style w:type="paragraph" w:styleId="Footer">
    <w:name w:val="footer"/>
    <w:basedOn w:val="Normal"/>
    <w:link w:val="FooterChar"/>
    <w:uiPriority w:val="99"/>
    <w:unhideWhenUsed/>
    <w:rsid w:val="004D390E"/>
    <w:pPr>
      <w:tabs>
        <w:tab w:val="center" w:pos="4680"/>
        <w:tab w:val="right" w:pos="9360"/>
      </w:tabs>
    </w:pPr>
  </w:style>
  <w:style w:type="character" w:customStyle="1" w:styleId="FooterChar">
    <w:name w:val="Footer Char"/>
    <w:basedOn w:val="DefaultParagraphFont"/>
    <w:link w:val="Footer"/>
    <w:uiPriority w:val="99"/>
    <w:rsid w:val="004D390E"/>
  </w:style>
  <w:style w:type="paragraph" w:styleId="NormalWeb">
    <w:name w:val="Normal (Web)"/>
    <w:basedOn w:val="Normal"/>
    <w:uiPriority w:val="99"/>
    <w:unhideWhenUsed/>
    <w:rsid w:val="002E510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3876"/>
    <w:pPr>
      <w:ind w:left="720"/>
      <w:contextualSpacing/>
    </w:pPr>
  </w:style>
  <w:style w:type="paragraph" w:styleId="NoSpacing">
    <w:name w:val="No Spacing"/>
    <w:aliases w:val="H1"/>
    <w:uiPriority w:val="1"/>
    <w:qFormat/>
    <w:rsid w:val="00F537EC"/>
    <w:rPr>
      <w:rFonts w:ascii="Arial" w:hAnsi="Arial"/>
      <w:b/>
      <w:sz w:val="64"/>
    </w:rPr>
  </w:style>
  <w:style w:type="character" w:customStyle="1" w:styleId="Heading1Char">
    <w:name w:val="Heading 1 Char"/>
    <w:aliases w:val="H2 Char"/>
    <w:basedOn w:val="DefaultParagraphFont"/>
    <w:link w:val="Heading1"/>
    <w:uiPriority w:val="9"/>
    <w:rsid w:val="00F537EC"/>
    <w:rPr>
      <w:rFonts w:ascii="Arial" w:hAnsi="Arial" w:cs="Arial"/>
      <w:b/>
      <w:bCs/>
      <w:sz w:val="48"/>
    </w:rPr>
  </w:style>
  <w:style w:type="character" w:customStyle="1" w:styleId="Heading2Char">
    <w:name w:val="Heading 2 Char"/>
    <w:aliases w:val="H3 Char"/>
    <w:basedOn w:val="DefaultParagraphFont"/>
    <w:link w:val="Heading2"/>
    <w:uiPriority w:val="9"/>
    <w:rsid w:val="00F537EC"/>
    <w:rPr>
      <w:rFonts w:ascii="Arial" w:eastAsiaTheme="majorEastAsia" w:hAnsi="Arial" w:cstheme="majorBidi"/>
      <w:b/>
      <w:color w:val="000000" w:themeColor="text1"/>
      <w:sz w:val="36"/>
      <w:szCs w:val="26"/>
    </w:rPr>
  </w:style>
  <w:style w:type="paragraph" w:styleId="Title">
    <w:name w:val="Title"/>
    <w:aliases w:val="Subheader"/>
    <w:basedOn w:val="Normal"/>
    <w:next w:val="Normal"/>
    <w:link w:val="TitleChar"/>
    <w:uiPriority w:val="10"/>
    <w:qFormat/>
    <w:rsid w:val="00F537EC"/>
    <w:pPr>
      <w:contextualSpacing/>
    </w:pPr>
    <w:rPr>
      <w:rFonts w:ascii="Arial" w:eastAsiaTheme="majorEastAsia" w:hAnsi="Arial" w:cs="Times New Roman (Headings CS)"/>
      <w:b/>
      <w:caps/>
      <w:color w:val="FEA621"/>
      <w:spacing w:val="-10"/>
      <w:kern w:val="28"/>
      <w:sz w:val="24"/>
      <w:szCs w:val="56"/>
    </w:rPr>
  </w:style>
  <w:style w:type="character" w:customStyle="1" w:styleId="TitleChar">
    <w:name w:val="Title Char"/>
    <w:aliases w:val="Subheader Char"/>
    <w:basedOn w:val="DefaultParagraphFont"/>
    <w:link w:val="Title"/>
    <w:uiPriority w:val="10"/>
    <w:rsid w:val="00F537EC"/>
    <w:rPr>
      <w:rFonts w:ascii="Arial" w:eastAsiaTheme="majorEastAsia" w:hAnsi="Arial" w:cs="Times New Roman (Headings CS)"/>
      <w:b/>
      <w:caps/>
      <w:color w:val="FEA621"/>
      <w:spacing w:val="-10"/>
      <w:kern w:val="28"/>
      <w:szCs w:val="56"/>
    </w:rPr>
  </w:style>
  <w:style w:type="paragraph" w:customStyle="1" w:styleId="Bullets">
    <w:name w:val="Bullets"/>
    <w:basedOn w:val="ListParagraph"/>
    <w:qFormat/>
    <w:rsid w:val="00F537EC"/>
    <w:pPr>
      <w:numPr>
        <w:numId w:val="2"/>
      </w:numPr>
      <w:spacing w:after="240"/>
    </w:pPr>
    <w:rPr>
      <w:rFonts w:eastAsia="Times New Roman" w:cs="Arial"/>
      <w:color w:val="000000" w:themeColor="text1"/>
      <w:szCs w:val="22"/>
      <w:shd w:val="clear" w:color="auto" w:fill="FFFFFF"/>
    </w:rPr>
  </w:style>
  <w:style w:type="paragraph" w:customStyle="1" w:styleId="H4">
    <w:name w:val="H4"/>
    <w:basedOn w:val="Title"/>
    <w:qFormat/>
    <w:rsid w:val="00F537EC"/>
    <w:rPr>
      <w:color w:val="000000" w:themeColor="text1"/>
    </w:rPr>
  </w:style>
  <w:style w:type="paragraph" w:styleId="BalloonText">
    <w:name w:val="Balloon Text"/>
    <w:basedOn w:val="Normal"/>
    <w:link w:val="BalloonTextChar"/>
    <w:uiPriority w:val="99"/>
    <w:semiHidden/>
    <w:unhideWhenUsed/>
    <w:rsid w:val="00AD0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816"/>
    <w:rPr>
      <w:rFonts w:ascii="Segoe UI" w:hAnsi="Segoe UI" w:cs="Segoe UI"/>
      <w:sz w:val="18"/>
      <w:szCs w:val="18"/>
    </w:rPr>
  </w:style>
  <w:style w:type="character" w:customStyle="1" w:styleId="Heading3Char">
    <w:name w:val="Heading 3 Char"/>
    <w:basedOn w:val="DefaultParagraphFont"/>
    <w:link w:val="Heading3"/>
    <w:uiPriority w:val="9"/>
    <w:semiHidden/>
    <w:rsid w:val="00C4127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4127E"/>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C4127E"/>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C4127E"/>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C4127E"/>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C412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127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519AE"/>
    <w:rPr>
      <w:color w:val="0563C1" w:themeColor="hyperlink"/>
      <w:u w:val="single"/>
    </w:rPr>
  </w:style>
  <w:style w:type="character" w:customStyle="1" w:styleId="UnresolvedMention1">
    <w:name w:val="Unresolved Mention1"/>
    <w:basedOn w:val="DefaultParagraphFont"/>
    <w:uiPriority w:val="99"/>
    <w:semiHidden/>
    <w:unhideWhenUsed/>
    <w:rsid w:val="000519AE"/>
    <w:rPr>
      <w:color w:val="605E5C"/>
      <w:shd w:val="clear" w:color="auto" w:fill="E1DFDD"/>
    </w:rPr>
  </w:style>
  <w:style w:type="character" w:styleId="FootnoteReference">
    <w:name w:val="footnote reference"/>
    <w:basedOn w:val="DefaultParagraphFont"/>
    <w:uiPriority w:val="99"/>
    <w:semiHidden/>
    <w:unhideWhenUsed/>
    <w:rsid w:val="00882D62"/>
    <w:rPr>
      <w:vertAlign w:val="superscript"/>
    </w:rPr>
  </w:style>
  <w:style w:type="character" w:customStyle="1" w:styleId="FootnoteTextChar">
    <w:name w:val="Footnote Text Char"/>
    <w:basedOn w:val="DefaultParagraphFont"/>
    <w:link w:val="FootnoteText"/>
    <w:uiPriority w:val="99"/>
    <w:semiHidden/>
    <w:rsid w:val="00882D62"/>
    <w:rPr>
      <w:sz w:val="20"/>
      <w:szCs w:val="20"/>
    </w:rPr>
  </w:style>
  <w:style w:type="paragraph" w:styleId="FootnoteText">
    <w:name w:val="footnote text"/>
    <w:basedOn w:val="Normal"/>
    <w:link w:val="FootnoteTextChar"/>
    <w:uiPriority w:val="99"/>
    <w:semiHidden/>
    <w:unhideWhenUsed/>
    <w:rsid w:val="00882D62"/>
    <w:rPr>
      <w:rFonts w:asciiTheme="minorHAnsi" w:hAnsiTheme="minorHAnsi"/>
      <w:sz w:val="20"/>
      <w:szCs w:val="20"/>
    </w:rPr>
  </w:style>
  <w:style w:type="character" w:customStyle="1" w:styleId="FootnoteTextChar1">
    <w:name w:val="Footnote Text Char1"/>
    <w:basedOn w:val="DefaultParagraphFont"/>
    <w:uiPriority w:val="99"/>
    <w:semiHidden/>
    <w:rsid w:val="00882D62"/>
    <w:rPr>
      <w:rFonts w:ascii="Georgia" w:hAnsi="Georgia"/>
      <w:sz w:val="20"/>
      <w:szCs w:val="20"/>
    </w:rPr>
  </w:style>
  <w:style w:type="character" w:styleId="CommentReference">
    <w:name w:val="annotation reference"/>
    <w:basedOn w:val="DefaultParagraphFont"/>
    <w:uiPriority w:val="99"/>
    <w:semiHidden/>
    <w:unhideWhenUsed/>
    <w:rsid w:val="00882D62"/>
    <w:rPr>
      <w:sz w:val="16"/>
      <w:szCs w:val="16"/>
    </w:rPr>
  </w:style>
  <w:style w:type="paragraph" w:styleId="CommentText">
    <w:name w:val="annotation text"/>
    <w:basedOn w:val="Normal"/>
    <w:link w:val="CommentTextChar"/>
    <w:uiPriority w:val="99"/>
    <w:unhideWhenUsed/>
    <w:rsid w:val="00882D62"/>
    <w:rPr>
      <w:sz w:val="20"/>
      <w:szCs w:val="20"/>
    </w:rPr>
  </w:style>
  <w:style w:type="character" w:customStyle="1" w:styleId="CommentTextChar">
    <w:name w:val="Comment Text Char"/>
    <w:basedOn w:val="DefaultParagraphFont"/>
    <w:link w:val="CommentText"/>
    <w:uiPriority w:val="99"/>
    <w:rsid w:val="00882D6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82D62"/>
    <w:rPr>
      <w:b/>
      <w:bCs/>
    </w:rPr>
  </w:style>
  <w:style w:type="character" w:customStyle="1" w:styleId="CommentSubjectChar">
    <w:name w:val="Comment Subject Char"/>
    <w:basedOn w:val="CommentTextChar"/>
    <w:link w:val="CommentSubject"/>
    <w:uiPriority w:val="99"/>
    <w:semiHidden/>
    <w:rsid w:val="00882D62"/>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758">
      <w:bodyDiv w:val="1"/>
      <w:marLeft w:val="0"/>
      <w:marRight w:val="0"/>
      <w:marTop w:val="0"/>
      <w:marBottom w:val="0"/>
      <w:divBdr>
        <w:top w:val="none" w:sz="0" w:space="0" w:color="auto"/>
        <w:left w:val="none" w:sz="0" w:space="0" w:color="auto"/>
        <w:bottom w:val="none" w:sz="0" w:space="0" w:color="auto"/>
        <w:right w:val="none" w:sz="0" w:space="0" w:color="auto"/>
      </w:divBdr>
    </w:div>
    <w:div w:id="777800194">
      <w:bodyDiv w:val="1"/>
      <w:marLeft w:val="0"/>
      <w:marRight w:val="0"/>
      <w:marTop w:val="0"/>
      <w:marBottom w:val="0"/>
      <w:divBdr>
        <w:top w:val="none" w:sz="0" w:space="0" w:color="auto"/>
        <w:left w:val="none" w:sz="0" w:space="0" w:color="auto"/>
        <w:bottom w:val="none" w:sz="0" w:space="0" w:color="auto"/>
        <w:right w:val="none" w:sz="0" w:space="0" w:color="auto"/>
      </w:divBdr>
    </w:div>
    <w:div w:id="891965976">
      <w:bodyDiv w:val="1"/>
      <w:marLeft w:val="0"/>
      <w:marRight w:val="0"/>
      <w:marTop w:val="0"/>
      <w:marBottom w:val="0"/>
      <w:divBdr>
        <w:top w:val="none" w:sz="0" w:space="0" w:color="auto"/>
        <w:left w:val="none" w:sz="0" w:space="0" w:color="auto"/>
        <w:bottom w:val="none" w:sz="0" w:space="0" w:color="auto"/>
        <w:right w:val="none" w:sz="0" w:space="0" w:color="auto"/>
      </w:divBdr>
    </w:div>
    <w:div w:id="1142313294">
      <w:bodyDiv w:val="1"/>
      <w:marLeft w:val="0"/>
      <w:marRight w:val="0"/>
      <w:marTop w:val="0"/>
      <w:marBottom w:val="0"/>
      <w:divBdr>
        <w:top w:val="none" w:sz="0" w:space="0" w:color="auto"/>
        <w:left w:val="none" w:sz="0" w:space="0" w:color="auto"/>
        <w:bottom w:val="none" w:sz="0" w:space="0" w:color="auto"/>
        <w:right w:val="none" w:sz="0" w:space="0" w:color="auto"/>
      </w:divBdr>
    </w:div>
    <w:div w:id="1582061171">
      <w:bodyDiv w:val="1"/>
      <w:marLeft w:val="0"/>
      <w:marRight w:val="0"/>
      <w:marTop w:val="0"/>
      <w:marBottom w:val="0"/>
      <w:divBdr>
        <w:top w:val="none" w:sz="0" w:space="0" w:color="auto"/>
        <w:left w:val="none" w:sz="0" w:space="0" w:color="auto"/>
        <w:bottom w:val="none" w:sz="0" w:space="0" w:color="auto"/>
        <w:right w:val="none" w:sz="0" w:space="0" w:color="auto"/>
      </w:divBdr>
    </w:div>
    <w:div w:id="2014019213">
      <w:bodyDiv w:val="1"/>
      <w:marLeft w:val="0"/>
      <w:marRight w:val="0"/>
      <w:marTop w:val="0"/>
      <w:marBottom w:val="0"/>
      <w:divBdr>
        <w:top w:val="none" w:sz="0" w:space="0" w:color="auto"/>
        <w:left w:val="none" w:sz="0" w:space="0" w:color="auto"/>
        <w:bottom w:val="none" w:sz="0" w:space="0" w:color="auto"/>
        <w:right w:val="none" w:sz="0" w:space="0" w:color="auto"/>
      </w:divBdr>
    </w:div>
    <w:div w:id="2075345851">
      <w:bodyDiv w:val="1"/>
      <w:marLeft w:val="0"/>
      <w:marRight w:val="0"/>
      <w:marTop w:val="0"/>
      <w:marBottom w:val="0"/>
      <w:divBdr>
        <w:top w:val="none" w:sz="0" w:space="0" w:color="auto"/>
        <w:left w:val="none" w:sz="0" w:space="0" w:color="auto"/>
        <w:bottom w:val="none" w:sz="0" w:space="0" w:color="auto"/>
        <w:right w:val="none" w:sz="0" w:space="0" w:color="auto"/>
      </w:divBdr>
      <w:divsChild>
        <w:div w:id="15361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doj.gov/tr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minaljustice@ncdoj.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cdoj.gov/trec"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minaljustice@ncdoj.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172EC11637A4F9BAE66456CB2B10F" ma:contentTypeVersion="10" ma:contentTypeDescription="Create a new document." ma:contentTypeScope="" ma:versionID="305041a0dd59416799025f9d438af70e">
  <xsd:schema xmlns:xsd="http://www.w3.org/2001/XMLSchema" xmlns:xs="http://www.w3.org/2001/XMLSchema" xmlns:p="http://schemas.microsoft.com/office/2006/metadata/properties" xmlns:ns2="2264eff3-db97-4bed-b9fd-633958d6039c" xmlns:ns3="e735a57d-4d51-4953-9a34-9852c019c954" targetNamespace="http://schemas.microsoft.com/office/2006/metadata/properties" ma:root="true" ma:fieldsID="d85387fec6c5cac94d6506cd37372a7e" ns2:_="" ns3:_="">
    <xsd:import namespace="2264eff3-db97-4bed-b9fd-633958d6039c"/>
    <xsd:import namespace="e735a57d-4d51-4953-9a34-9852c019c954"/>
    <xsd:element name="properties">
      <xsd:complexType>
        <xsd:sequence>
          <xsd:element name="documentManagement">
            <xsd:complexType>
              <xsd:all>
                <xsd:element ref="ns2:PartnershipOrganizationsforOutreach" minOccurs="0"/>
                <xsd:element ref="ns2:SenttoCommitteeXonXX_x002f_XX" minOccurs="0"/>
                <xsd:element ref="ns2:SurveyQ_x0023_1" minOccurs="0"/>
                <xsd:element ref="ns2:SurveyQ_x0023_2" minOccurs="0"/>
                <xsd:element ref="ns2:SurveyQ_x0023_3" minOccurs="0"/>
                <xsd:element ref="ns2:SenttoPartnersonXX_x002f_XX"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eff3-db97-4bed-b9fd-633958d6039c" elementFormDefault="qualified">
    <xsd:import namespace="http://schemas.microsoft.com/office/2006/documentManagement/types"/>
    <xsd:import namespace="http://schemas.microsoft.com/office/infopath/2007/PartnerControls"/>
    <xsd:element name="PartnershipOrganizationsforOutreach" ma:index="8" nillable="true" ma:displayName="Partnership Organizations for Outreach" ma:format="Dropdown" ma:internalName="PartnershipOrganizationsforOutreach">
      <xsd:simpleType>
        <xsd:restriction base="dms:Note">
          <xsd:maxLength value="255"/>
        </xsd:restriction>
      </xsd:simpleType>
    </xsd:element>
    <xsd:element name="SenttoCommitteeXonXX_x002f_XX" ma:index="9" nillable="true" ma:displayName="Sent to Committee X on XX/XX" ma:format="Dropdown" ma:internalName="SenttoCommitteeXonXX_x002f_XX">
      <xsd:simpleType>
        <xsd:restriction base="dms:Note">
          <xsd:maxLength value="255"/>
        </xsd:restriction>
      </xsd:simpleType>
    </xsd:element>
    <xsd:element name="SurveyQ_x0023_1" ma:index="10" nillable="true" ma:displayName="Survey Q#1" ma:format="Dropdown" ma:internalName="SurveyQ_x0023_1">
      <xsd:simpleType>
        <xsd:restriction base="dms:Note">
          <xsd:maxLength value="255"/>
        </xsd:restriction>
      </xsd:simpleType>
    </xsd:element>
    <xsd:element name="SurveyQ_x0023_2" ma:index="11" nillable="true" ma:displayName="Survey Q#2" ma:format="Dropdown" ma:internalName="SurveyQ_x0023_2">
      <xsd:simpleType>
        <xsd:restriction base="dms:Note">
          <xsd:maxLength value="255"/>
        </xsd:restriction>
      </xsd:simpleType>
    </xsd:element>
    <xsd:element name="SurveyQ_x0023_3" ma:index="12" nillable="true" ma:displayName="Survey Q#3" ma:format="Dropdown" ma:internalName="SurveyQ_x0023_3">
      <xsd:simpleType>
        <xsd:restriction base="dms:Note">
          <xsd:maxLength value="255"/>
        </xsd:restriction>
      </xsd:simpleType>
    </xsd:element>
    <xsd:element name="SenttoPartnersonXX_x002f_XX" ma:index="13" nillable="true" ma:displayName="Sent to Partners on XX/XX" ma:format="Dropdown" ma:internalName="SenttoPartnersonXX_x002f_XX">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a57d-4d51-4953-9a34-9852c019c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nershipOrganizationsforOutreach xmlns="2264eff3-db97-4bed-b9fd-633958d6039c" xsi:nil="true"/>
    <SurveyQ_x0023_2 xmlns="2264eff3-db97-4bed-b9fd-633958d6039c" xsi:nil="true"/>
    <SurveyQ_x0023_3 xmlns="2264eff3-db97-4bed-b9fd-633958d6039c" xsi:nil="true"/>
    <SurveyQ_x0023_1 xmlns="2264eff3-db97-4bed-b9fd-633958d6039c" xsi:nil="true"/>
    <SenttoPartnersonXX_x002f_XX xmlns="2264eff3-db97-4bed-b9fd-633958d6039c" xsi:nil="true"/>
    <SenttoCommitteeXonXX_x002f_XX xmlns="2264eff3-db97-4bed-b9fd-633958d603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BA54-B471-4F38-AD9D-37174C0F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eff3-db97-4bed-b9fd-633958d6039c"/>
    <ds:schemaRef ds:uri="e735a57d-4d51-4953-9a34-9852c019c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660C6-E6FE-473F-B688-C7411608444A}">
  <ds:schemaRefs>
    <ds:schemaRef ds:uri="http://schemas.microsoft.com/sharepoint/v3/contenttype/forms"/>
  </ds:schemaRefs>
</ds:datastoreItem>
</file>

<file path=customXml/itemProps3.xml><?xml version="1.0" encoding="utf-8"?>
<ds:datastoreItem xmlns:ds="http://schemas.openxmlformats.org/officeDocument/2006/customXml" ds:itemID="{01C21B5C-4063-4B1D-80B6-51FAFA175D10}">
  <ds:schemaRefs>
    <ds:schemaRef ds:uri="http://schemas.microsoft.com/office/2006/metadata/properties"/>
    <ds:schemaRef ds:uri="http://schemas.microsoft.com/office/infopath/2007/PartnerControls"/>
    <ds:schemaRef ds:uri="2264eff3-db97-4bed-b9fd-633958d6039c"/>
  </ds:schemaRefs>
</ds:datastoreItem>
</file>

<file path=customXml/itemProps4.xml><?xml version="1.0" encoding="utf-8"?>
<ds:datastoreItem xmlns:ds="http://schemas.openxmlformats.org/officeDocument/2006/customXml" ds:itemID="{30F9FA26-DB82-42D0-9374-E04516A0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Toomer, Jestin</dc:creator>
  <cp:keywords/>
  <dc:description/>
  <cp:lastModifiedBy>Spolar, Ellen</cp:lastModifiedBy>
  <cp:revision>9</cp:revision>
  <dcterms:created xsi:type="dcterms:W3CDTF">2021-12-08T19:34:00Z</dcterms:created>
  <dcterms:modified xsi:type="dcterms:W3CDTF">2021-12-17T02:34:00Z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0x010100F72172EC11637A4F9BAE66456CB2B10F</vt:lpwstr>
  </property>
</Properties>
</file>