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963E" w14:textId="0F59BFCD" w:rsidR="006827DA" w:rsidRPr="008724D7" w:rsidRDefault="006827DA" w:rsidP="00A6342C">
      <w:pPr>
        <w:jc w:val="center"/>
        <w:rPr>
          <w:rFonts w:ascii="Arial" w:hAnsi="Arial" w:cs="Arial"/>
          <w:sz w:val="28"/>
          <w:szCs w:val="28"/>
        </w:rPr>
      </w:pPr>
    </w:p>
    <w:p w14:paraId="6023B9BF" w14:textId="77777777" w:rsidR="008724D7" w:rsidRDefault="00A6342C" w:rsidP="008724D7">
      <w:pPr>
        <w:spacing w:after="0" w:line="25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8724D7">
        <w:rPr>
          <w:rFonts w:ascii="Arial" w:eastAsia="Calibri" w:hAnsi="Arial" w:cs="Arial"/>
          <w:b/>
          <w:bCs/>
          <w:sz w:val="36"/>
          <w:szCs w:val="36"/>
        </w:rPr>
        <w:t xml:space="preserve">North Carolina Task Force for </w:t>
      </w:r>
    </w:p>
    <w:p w14:paraId="25D43AB6" w14:textId="0B088003" w:rsidR="00A6342C" w:rsidRPr="008724D7" w:rsidRDefault="00A6342C" w:rsidP="008724D7">
      <w:pPr>
        <w:spacing w:after="0" w:line="25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8724D7">
        <w:rPr>
          <w:rFonts w:ascii="Arial" w:eastAsia="Calibri" w:hAnsi="Arial" w:cs="Arial"/>
          <w:b/>
          <w:bCs/>
          <w:sz w:val="36"/>
          <w:szCs w:val="36"/>
        </w:rPr>
        <w:t>Racial Equity in Criminal Justice</w:t>
      </w:r>
      <w:r w:rsidR="008724D7" w:rsidRPr="008724D7">
        <w:rPr>
          <w:rFonts w:ascii="Arial" w:eastAsia="Calibri" w:hAnsi="Arial" w:cs="Arial"/>
          <w:b/>
          <w:bCs/>
          <w:sz w:val="36"/>
          <w:szCs w:val="36"/>
        </w:rPr>
        <w:t xml:space="preserve"> (TREC)</w:t>
      </w:r>
    </w:p>
    <w:p w14:paraId="59DD1016" w14:textId="77777777" w:rsidR="00A6342C" w:rsidRPr="008724D7" w:rsidRDefault="00A6342C" w:rsidP="008724D7">
      <w:pPr>
        <w:spacing w:after="0" w:line="256" w:lineRule="auto"/>
        <w:jc w:val="center"/>
        <w:rPr>
          <w:rFonts w:ascii="Arial" w:eastAsia="Calibri" w:hAnsi="Arial" w:cs="Arial"/>
          <w:sz w:val="36"/>
          <w:szCs w:val="36"/>
        </w:rPr>
      </w:pPr>
      <w:r w:rsidRPr="008724D7">
        <w:rPr>
          <w:rFonts w:ascii="Arial" w:eastAsia="Calibri" w:hAnsi="Arial" w:cs="Arial"/>
          <w:sz w:val="36"/>
          <w:szCs w:val="36"/>
        </w:rPr>
        <w:t>Executive Committee</w:t>
      </w:r>
    </w:p>
    <w:p w14:paraId="10BF1022" w14:textId="77777777" w:rsidR="00A6342C" w:rsidRPr="008724D7" w:rsidRDefault="00A6342C" w:rsidP="00A6342C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</w:p>
    <w:p w14:paraId="2384F82A" w14:textId="77777777" w:rsidR="008724D7" w:rsidRPr="008724D7" w:rsidRDefault="008724D7" w:rsidP="00A6342C">
      <w:pPr>
        <w:spacing w:after="0" w:line="240" w:lineRule="auto"/>
        <w:rPr>
          <w:rFonts w:ascii="Arial" w:eastAsia="Arial Narrow" w:hAnsi="Arial" w:cs="Arial"/>
          <w:sz w:val="28"/>
          <w:szCs w:val="28"/>
        </w:rPr>
      </w:pPr>
    </w:p>
    <w:p w14:paraId="0CDAB0A9" w14:textId="2791E82E" w:rsidR="00A6342C" w:rsidRPr="008724D7" w:rsidRDefault="00A6342C" w:rsidP="00A6342C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 xml:space="preserve">Date: Tuesday, </w:t>
      </w:r>
      <w:r w:rsidR="008724D7" w:rsidRPr="008724D7">
        <w:rPr>
          <w:rFonts w:ascii="Arial" w:eastAsia="Arial Narrow" w:hAnsi="Arial" w:cs="Arial"/>
          <w:sz w:val="24"/>
          <w:szCs w:val="24"/>
        </w:rPr>
        <w:t>February 13, 2024</w:t>
      </w:r>
    </w:p>
    <w:p w14:paraId="3CB801BC" w14:textId="79456FDB" w:rsidR="00A6342C" w:rsidRPr="008724D7" w:rsidRDefault="00A6342C" w:rsidP="00A6342C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 xml:space="preserve">Time: </w:t>
      </w:r>
      <w:r w:rsidR="003F2512" w:rsidRPr="008724D7">
        <w:rPr>
          <w:rFonts w:ascii="Arial" w:eastAsia="Arial Narrow" w:hAnsi="Arial" w:cs="Arial"/>
          <w:sz w:val="24"/>
          <w:szCs w:val="24"/>
        </w:rPr>
        <w:t>11:00 AM</w:t>
      </w:r>
      <w:r w:rsidR="008724D7" w:rsidRPr="008724D7">
        <w:rPr>
          <w:rFonts w:ascii="Arial" w:eastAsia="Arial Narrow" w:hAnsi="Arial" w:cs="Arial"/>
          <w:sz w:val="24"/>
          <w:szCs w:val="24"/>
        </w:rPr>
        <w:br/>
        <w:t>Location: Virtual (Teams)</w:t>
      </w:r>
    </w:p>
    <w:p w14:paraId="7A2767EE" w14:textId="63FC55B1" w:rsidR="00A6342C" w:rsidRPr="008724D7" w:rsidRDefault="00A6342C" w:rsidP="00A6342C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>Chairperson: Billy Gartin</w:t>
      </w:r>
    </w:p>
    <w:p w14:paraId="54CAFF1C" w14:textId="77777777" w:rsidR="00A6342C" w:rsidRPr="008724D7" w:rsidRDefault="00A6342C" w:rsidP="00A6342C">
      <w:pPr>
        <w:jc w:val="center"/>
        <w:rPr>
          <w:rFonts w:ascii="Arial" w:hAnsi="Arial" w:cs="Arial"/>
          <w:sz w:val="24"/>
          <w:szCs w:val="24"/>
        </w:rPr>
      </w:pPr>
    </w:p>
    <w:p w14:paraId="0AA9B383" w14:textId="77777777" w:rsidR="00A6342C" w:rsidRPr="008724D7" w:rsidRDefault="00A6342C" w:rsidP="00A6342C">
      <w:pPr>
        <w:spacing w:after="0" w:line="240" w:lineRule="auto"/>
        <w:rPr>
          <w:rFonts w:ascii="Arial" w:eastAsia="Arial Narrow" w:hAnsi="Arial" w:cs="Arial"/>
          <w:b/>
          <w:bCs/>
          <w:sz w:val="24"/>
          <w:szCs w:val="24"/>
          <w:u w:val="single"/>
        </w:rPr>
      </w:pPr>
      <w:r w:rsidRPr="008724D7">
        <w:rPr>
          <w:rFonts w:ascii="Arial" w:eastAsia="Arial Narrow" w:hAnsi="Arial" w:cs="Arial"/>
          <w:b/>
          <w:bCs/>
          <w:sz w:val="24"/>
          <w:szCs w:val="24"/>
          <w:u w:val="single"/>
        </w:rPr>
        <w:t>AGENDA</w:t>
      </w:r>
    </w:p>
    <w:p w14:paraId="2B585001" w14:textId="77777777" w:rsidR="00A6342C" w:rsidRPr="008724D7" w:rsidRDefault="00A6342C" w:rsidP="00A6342C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</w:p>
    <w:p w14:paraId="7601FEAB" w14:textId="0815A91D" w:rsidR="00A6342C" w:rsidRPr="008724D7" w:rsidRDefault="00A6342C" w:rsidP="00A6342C">
      <w:pPr>
        <w:numPr>
          <w:ilvl w:val="0"/>
          <w:numId w:val="1"/>
        </w:numPr>
        <w:spacing w:after="0" w:line="240" w:lineRule="auto"/>
        <w:contextualSpacing/>
        <w:rPr>
          <w:rFonts w:ascii="Arial" w:eastAsia="Arial Narrow" w:hAnsi="Arial" w:cs="Arial"/>
          <w:b/>
          <w:bCs/>
          <w:sz w:val="24"/>
          <w:szCs w:val="24"/>
        </w:rPr>
      </w:pPr>
      <w:r w:rsidRPr="008724D7">
        <w:rPr>
          <w:rFonts w:ascii="Arial" w:eastAsia="Arial Narrow" w:hAnsi="Arial" w:cs="Arial"/>
          <w:b/>
          <w:bCs/>
          <w:sz w:val="24"/>
          <w:szCs w:val="24"/>
        </w:rPr>
        <w:t>Welcome</w:t>
      </w:r>
    </w:p>
    <w:p w14:paraId="4593CAD3" w14:textId="7F85E2F6" w:rsidR="00A6342C" w:rsidRPr="008724D7" w:rsidRDefault="00A6342C" w:rsidP="00A6342C">
      <w:pPr>
        <w:numPr>
          <w:ilvl w:val="1"/>
          <w:numId w:val="1"/>
        </w:numPr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bookmarkStart w:id="0" w:name="_Hlk52198598"/>
      <w:r w:rsidRPr="008724D7">
        <w:rPr>
          <w:rFonts w:ascii="Arial" w:eastAsia="Arial Narrow" w:hAnsi="Arial" w:cs="Arial"/>
          <w:sz w:val="24"/>
          <w:szCs w:val="24"/>
        </w:rPr>
        <w:t>Billy Gartin, Committee Chair</w:t>
      </w:r>
      <w:bookmarkEnd w:id="0"/>
      <w:r w:rsidR="002C494F" w:rsidRPr="008724D7">
        <w:rPr>
          <w:rFonts w:ascii="Arial" w:eastAsia="Arial Narrow" w:hAnsi="Arial" w:cs="Arial"/>
          <w:sz w:val="24"/>
          <w:szCs w:val="24"/>
        </w:rPr>
        <w:br/>
      </w:r>
      <w:r w:rsidR="008724D7" w:rsidRPr="008724D7">
        <w:rPr>
          <w:rFonts w:ascii="Arial" w:eastAsia="Arial Narrow" w:hAnsi="Arial" w:cs="Arial"/>
          <w:sz w:val="24"/>
          <w:szCs w:val="24"/>
        </w:rPr>
        <w:br/>
      </w:r>
    </w:p>
    <w:p w14:paraId="3AFAEFF5" w14:textId="5BDFCD1B" w:rsidR="00106AF2" w:rsidRPr="008724D7" w:rsidRDefault="008724D7" w:rsidP="003F2512">
      <w:pPr>
        <w:numPr>
          <w:ilvl w:val="0"/>
          <w:numId w:val="1"/>
        </w:numPr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b/>
          <w:bCs/>
          <w:sz w:val="24"/>
          <w:szCs w:val="24"/>
        </w:rPr>
        <w:t>NC DHHS – Behavioral Health Investments</w:t>
      </w:r>
    </w:p>
    <w:p w14:paraId="04960CD0" w14:textId="2437FF63" w:rsidR="008724D7" w:rsidRPr="008724D7" w:rsidRDefault="008724D7" w:rsidP="008724D7">
      <w:pPr>
        <w:numPr>
          <w:ilvl w:val="1"/>
          <w:numId w:val="1"/>
        </w:numPr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>Kelly Crosbie, DHHS</w:t>
      </w:r>
      <w:r w:rsidRPr="008724D7">
        <w:rPr>
          <w:rFonts w:ascii="Arial" w:eastAsia="Arial Narrow" w:hAnsi="Arial" w:cs="Arial"/>
          <w:sz w:val="24"/>
          <w:szCs w:val="24"/>
        </w:rPr>
        <w:br/>
        <w:t xml:space="preserve">Director - </w:t>
      </w:r>
      <w:r w:rsidRPr="008724D7">
        <w:rPr>
          <w:rFonts w:ascii="Arial" w:eastAsia="Arial Narrow" w:hAnsi="Arial" w:cs="Arial"/>
          <w:sz w:val="24"/>
          <w:szCs w:val="24"/>
        </w:rPr>
        <w:t>Division of Mental Health, Developmental Disabilities, and Substance Use Services</w:t>
      </w:r>
    </w:p>
    <w:p w14:paraId="73AA2B81" w14:textId="1C18D3E6" w:rsidR="008724D7" w:rsidRPr="008724D7" w:rsidRDefault="008724D7" w:rsidP="008724D7">
      <w:pPr>
        <w:numPr>
          <w:ilvl w:val="1"/>
          <w:numId w:val="1"/>
        </w:numPr>
        <w:spacing w:after="0" w:line="240" w:lineRule="auto"/>
        <w:contextualSpacing/>
        <w:rPr>
          <w:rFonts w:ascii="Arial" w:eastAsia="Arial Narrow" w:hAnsi="Arial" w:cs="Arial"/>
          <w:b/>
          <w:bCs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>Saarah Waleed, DHHS</w:t>
      </w:r>
      <w:r w:rsidRPr="008724D7">
        <w:rPr>
          <w:rFonts w:ascii="Arial" w:eastAsia="Arial Narrow" w:hAnsi="Arial" w:cs="Arial"/>
          <w:sz w:val="24"/>
          <w:szCs w:val="24"/>
        </w:rPr>
        <w:br/>
        <w:t xml:space="preserve">Assistant Director - </w:t>
      </w:r>
      <w:r w:rsidRPr="008724D7">
        <w:rPr>
          <w:rFonts w:ascii="Arial" w:eastAsia="Arial Narrow" w:hAnsi="Arial" w:cs="Arial"/>
          <w:sz w:val="24"/>
          <w:szCs w:val="24"/>
        </w:rPr>
        <w:t>Division of Mental Health, Developmental Disabilities, and Substance Use Services</w:t>
      </w:r>
      <w:r w:rsidRPr="008724D7">
        <w:rPr>
          <w:rFonts w:ascii="Arial" w:eastAsia="Arial Narrow" w:hAnsi="Arial" w:cs="Arial"/>
          <w:sz w:val="24"/>
          <w:szCs w:val="24"/>
        </w:rPr>
        <w:br/>
      </w:r>
      <w:r w:rsidRPr="008724D7">
        <w:rPr>
          <w:rFonts w:ascii="Arial" w:eastAsia="Arial Narrow" w:hAnsi="Arial" w:cs="Arial"/>
          <w:b/>
          <w:bCs/>
          <w:sz w:val="24"/>
          <w:szCs w:val="24"/>
        </w:rPr>
        <w:br/>
      </w:r>
    </w:p>
    <w:p w14:paraId="1A184C57" w14:textId="77777777" w:rsidR="008724D7" w:rsidRPr="008724D7" w:rsidRDefault="008724D7" w:rsidP="008724D7">
      <w:pPr>
        <w:numPr>
          <w:ilvl w:val="0"/>
          <w:numId w:val="1"/>
        </w:numPr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b/>
          <w:bCs/>
          <w:sz w:val="24"/>
          <w:szCs w:val="24"/>
        </w:rPr>
        <w:t>NC DHHS – Medicaid Update</w:t>
      </w:r>
    </w:p>
    <w:p w14:paraId="57EFBBEB" w14:textId="77777777" w:rsidR="008724D7" w:rsidRPr="008724D7" w:rsidRDefault="008724D7" w:rsidP="008724D7">
      <w:pPr>
        <w:numPr>
          <w:ilvl w:val="1"/>
          <w:numId w:val="1"/>
        </w:numPr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>Melanie Bush, DHHS</w:t>
      </w:r>
      <w:r w:rsidRPr="008724D7">
        <w:rPr>
          <w:rFonts w:ascii="Arial" w:eastAsia="Arial Narrow" w:hAnsi="Arial" w:cs="Arial"/>
          <w:sz w:val="24"/>
          <w:szCs w:val="24"/>
        </w:rPr>
        <w:br/>
        <w:t>Deputy Medicaid Director</w:t>
      </w:r>
    </w:p>
    <w:p w14:paraId="2697B390" w14:textId="2B84AE20" w:rsidR="008724D7" w:rsidRPr="008724D7" w:rsidRDefault="008724D7" w:rsidP="008724D7">
      <w:pPr>
        <w:numPr>
          <w:ilvl w:val="1"/>
          <w:numId w:val="1"/>
        </w:numPr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>Emma Sandoe, DHHS</w:t>
      </w:r>
      <w:r w:rsidRPr="008724D7">
        <w:rPr>
          <w:rFonts w:ascii="Arial" w:eastAsia="Arial Narrow" w:hAnsi="Arial" w:cs="Arial"/>
          <w:sz w:val="24"/>
          <w:szCs w:val="24"/>
        </w:rPr>
        <w:br/>
        <w:t>Deputy Director – Medicaid Policy</w:t>
      </w:r>
    </w:p>
    <w:p w14:paraId="6AE0825D" w14:textId="40F05A6D" w:rsidR="008724D7" w:rsidRPr="008724D7" w:rsidRDefault="008724D7" w:rsidP="008724D7">
      <w:pPr>
        <w:numPr>
          <w:ilvl w:val="1"/>
          <w:numId w:val="1"/>
        </w:numPr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r w:rsidRPr="008724D7">
        <w:rPr>
          <w:rFonts w:ascii="Arial" w:eastAsia="Arial Narrow" w:hAnsi="Arial" w:cs="Arial"/>
          <w:sz w:val="24"/>
          <w:szCs w:val="24"/>
        </w:rPr>
        <w:t>Julia Lerche, DHHS</w:t>
      </w:r>
      <w:r w:rsidRPr="008724D7">
        <w:rPr>
          <w:rFonts w:ascii="Arial" w:eastAsia="Arial Narrow" w:hAnsi="Arial" w:cs="Arial"/>
          <w:sz w:val="24"/>
          <w:szCs w:val="24"/>
        </w:rPr>
        <w:br/>
        <w:t>Chief Strategy Office and Chief Actuary</w:t>
      </w:r>
      <w:r w:rsidRPr="008724D7">
        <w:rPr>
          <w:rFonts w:ascii="Arial" w:eastAsia="Arial Narrow" w:hAnsi="Arial" w:cs="Arial"/>
          <w:sz w:val="24"/>
          <w:szCs w:val="24"/>
        </w:rPr>
        <w:br/>
      </w:r>
    </w:p>
    <w:p w14:paraId="614B2C74" w14:textId="6B94B9D2" w:rsidR="00D162CD" w:rsidRPr="008724D7" w:rsidRDefault="00D162CD" w:rsidP="008724D7">
      <w:pPr>
        <w:spacing w:after="0" w:line="240" w:lineRule="auto"/>
        <w:ind w:left="1440"/>
        <w:contextualSpacing/>
        <w:rPr>
          <w:rFonts w:ascii="Arial" w:eastAsia="Arial Narrow" w:hAnsi="Arial" w:cs="Arial"/>
          <w:sz w:val="24"/>
          <w:szCs w:val="24"/>
        </w:rPr>
      </w:pPr>
    </w:p>
    <w:p w14:paraId="7330878C" w14:textId="0309E5D7" w:rsidR="00AC0EBD" w:rsidRPr="008724D7" w:rsidRDefault="00AC0EBD" w:rsidP="00A6342C">
      <w:pPr>
        <w:numPr>
          <w:ilvl w:val="0"/>
          <w:numId w:val="1"/>
        </w:numPr>
        <w:spacing w:after="0" w:line="240" w:lineRule="auto"/>
        <w:contextualSpacing/>
        <w:rPr>
          <w:rFonts w:ascii="Arial" w:eastAsia="Arial Narrow" w:hAnsi="Arial" w:cs="Arial"/>
          <w:b/>
          <w:bCs/>
          <w:sz w:val="24"/>
          <w:szCs w:val="24"/>
        </w:rPr>
      </w:pPr>
      <w:r w:rsidRPr="008724D7">
        <w:rPr>
          <w:rFonts w:ascii="Arial" w:eastAsia="Arial Narrow" w:hAnsi="Arial" w:cs="Arial"/>
          <w:b/>
          <w:bCs/>
          <w:sz w:val="24"/>
          <w:szCs w:val="24"/>
        </w:rPr>
        <w:t>Committee Updates</w:t>
      </w:r>
    </w:p>
    <w:p w14:paraId="02E4B486" w14:textId="4E60F15A" w:rsidR="00F95045" w:rsidRPr="008724D7" w:rsidRDefault="00F95045" w:rsidP="00F95045">
      <w:pPr>
        <w:numPr>
          <w:ilvl w:val="1"/>
          <w:numId w:val="1"/>
        </w:numPr>
        <w:spacing w:after="0" w:line="240" w:lineRule="auto"/>
        <w:contextualSpacing/>
        <w:rPr>
          <w:rFonts w:ascii="Arial" w:eastAsia="Arial Narrow" w:hAnsi="Arial" w:cs="Arial"/>
          <w:i/>
          <w:iCs/>
          <w:sz w:val="24"/>
          <w:szCs w:val="24"/>
        </w:rPr>
      </w:pPr>
      <w:r w:rsidRPr="008724D7">
        <w:rPr>
          <w:rFonts w:ascii="Arial" w:eastAsia="Arial Narrow" w:hAnsi="Arial" w:cs="Arial"/>
          <w:i/>
          <w:iCs/>
          <w:sz w:val="24"/>
          <w:szCs w:val="24"/>
        </w:rPr>
        <w:t>Please share news or announcement</w:t>
      </w:r>
      <w:r w:rsidR="00330E9D" w:rsidRPr="008724D7">
        <w:rPr>
          <w:rFonts w:ascii="Arial" w:eastAsia="Arial Narrow" w:hAnsi="Arial" w:cs="Arial"/>
          <w:i/>
          <w:iCs/>
          <w:sz w:val="24"/>
          <w:szCs w:val="24"/>
        </w:rPr>
        <w:t>s</w:t>
      </w:r>
      <w:r w:rsidRPr="008724D7">
        <w:rPr>
          <w:rFonts w:ascii="Arial" w:eastAsia="Arial Narrow" w:hAnsi="Arial" w:cs="Arial"/>
          <w:i/>
          <w:iCs/>
          <w:sz w:val="24"/>
          <w:szCs w:val="24"/>
        </w:rPr>
        <w:t xml:space="preserve"> from your agency</w:t>
      </w:r>
      <w:r w:rsidR="002C494F" w:rsidRPr="008724D7">
        <w:rPr>
          <w:rFonts w:ascii="Arial" w:eastAsia="Arial Narrow" w:hAnsi="Arial" w:cs="Arial"/>
          <w:i/>
          <w:iCs/>
          <w:sz w:val="24"/>
          <w:szCs w:val="24"/>
        </w:rPr>
        <w:t xml:space="preserve"> </w:t>
      </w:r>
      <w:r w:rsidRPr="008724D7">
        <w:rPr>
          <w:rFonts w:ascii="Arial" w:eastAsia="Arial Narrow" w:hAnsi="Arial" w:cs="Arial"/>
          <w:i/>
          <w:iCs/>
          <w:sz w:val="24"/>
          <w:szCs w:val="24"/>
        </w:rPr>
        <w:t>- bonus points if it furthers a TREC recommendation!</w:t>
      </w:r>
      <w:r w:rsidR="002C494F" w:rsidRPr="008724D7">
        <w:rPr>
          <w:rFonts w:ascii="Arial" w:eastAsia="Arial Narrow" w:hAnsi="Arial" w:cs="Arial"/>
          <w:i/>
          <w:iCs/>
          <w:sz w:val="24"/>
          <w:szCs w:val="24"/>
        </w:rPr>
        <w:br/>
      </w:r>
      <w:r w:rsidR="008724D7" w:rsidRPr="008724D7">
        <w:rPr>
          <w:rFonts w:ascii="Arial" w:eastAsia="Arial Narrow" w:hAnsi="Arial" w:cs="Arial"/>
          <w:i/>
          <w:iCs/>
          <w:sz w:val="24"/>
          <w:szCs w:val="24"/>
        </w:rPr>
        <w:br/>
      </w:r>
    </w:p>
    <w:p w14:paraId="7CC77DA9" w14:textId="77777777" w:rsidR="00A6342C" w:rsidRPr="008724D7" w:rsidRDefault="00A6342C" w:rsidP="00A6342C">
      <w:pPr>
        <w:numPr>
          <w:ilvl w:val="0"/>
          <w:numId w:val="1"/>
        </w:numPr>
        <w:spacing w:after="0" w:line="240" w:lineRule="auto"/>
        <w:contextualSpacing/>
        <w:rPr>
          <w:rFonts w:ascii="Arial" w:eastAsia="Arial Narrow" w:hAnsi="Arial" w:cs="Arial"/>
          <w:b/>
          <w:bCs/>
          <w:sz w:val="24"/>
          <w:szCs w:val="24"/>
        </w:rPr>
      </w:pPr>
      <w:r w:rsidRPr="008724D7">
        <w:rPr>
          <w:rFonts w:ascii="Arial" w:eastAsia="Arial Narrow" w:hAnsi="Arial" w:cs="Arial"/>
          <w:b/>
          <w:bCs/>
          <w:sz w:val="24"/>
          <w:szCs w:val="24"/>
        </w:rPr>
        <w:t>Adjourn</w:t>
      </w:r>
    </w:p>
    <w:p w14:paraId="3CC4A2B1" w14:textId="77777777" w:rsidR="00A6342C" w:rsidRPr="008724D7" w:rsidRDefault="00A6342C" w:rsidP="00A6342C">
      <w:pPr>
        <w:jc w:val="center"/>
        <w:rPr>
          <w:rFonts w:ascii="Arial" w:hAnsi="Arial" w:cs="Arial"/>
        </w:rPr>
      </w:pPr>
    </w:p>
    <w:sectPr w:rsidR="00A6342C" w:rsidRPr="0087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08E"/>
    <w:multiLevelType w:val="hybridMultilevel"/>
    <w:tmpl w:val="E2F0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3015E0"/>
    <w:multiLevelType w:val="hybridMultilevel"/>
    <w:tmpl w:val="7D9C3DF4"/>
    <w:lvl w:ilvl="0" w:tplc="A360051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B672A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E7F26">
      <w:start w:val="1"/>
      <w:numFmt w:val="lowerRoman"/>
      <w:lvlText w:val="%3."/>
      <w:lvlJc w:val="right"/>
      <w:pPr>
        <w:ind w:left="2160" w:hanging="180"/>
      </w:pPr>
    </w:lvl>
    <w:lvl w:ilvl="3" w:tplc="4F0E26B2">
      <w:start w:val="1"/>
      <w:numFmt w:val="decimal"/>
      <w:lvlText w:val="%4."/>
      <w:lvlJc w:val="left"/>
      <w:pPr>
        <w:ind w:left="2880" w:hanging="360"/>
      </w:pPr>
    </w:lvl>
    <w:lvl w:ilvl="4" w:tplc="D216386C">
      <w:start w:val="1"/>
      <w:numFmt w:val="lowerLetter"/>
      <w:lvlText w:val="%5."/>
      <w:lvlJc w:val="left"/>
      <w:pPr>
        <w:ind w:left="3600" w:hanging="360"/>
      </w:pPr>
    </w:lvl>
    <w:lvl w:ilvl="5" w:tplc="0E567D2E">
      <w:start w:val="1"/>
      <w:numFmt w:val="lowerRoman"/>
      <w:lvlText w:val="%6."/>
      <w:lvlJc w:val="right"/>
      <w:pPr>
        <w:ind w:left="4320" w:hanging="180"/>
      </w:pPr>
    </w:lvl>
    <w:lvl w:ilvl="6" w:tplc="BCC423B0">
      <w:start w:val="1"/>
      <w:numFmt w:val="decimal"/>
      <w:lvlText w:val="%7."/>
      <w:lvlJc w:val="left"/>
      <w:pPr>
        <w:ind w:left="5040" w:hanging="360"/>
      </w:pPr>
    </w:lvl>
    <w:lvl w:ilvl="7" w:tplc="68F021A2">
      <w:start w:val="1"/>
      <w:numFmt w:val="lowerLetter"/>
      <w:lvlText w:val="%8."/>
      <w:lvlJc w:val="left"/>
      <w:pPr>
        <w:ind w:left="5760" w:hanging="360"/>
      </w:pPr>
    </w:lvl>
    <w:lvl w:ilvl="8" w:tplc="A6E8935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29734">
    <w:abstractNumId w:val="1"/>
  </w:num>
  <w:num w:numId="2" w16cid:durableId="61101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2C"/>
    <w:rsid w:val="000664BD"/>
    <w:rsid w:val="00106AF2"/>
    <w:rsid w:val="001808C5"/>
    <w:rsid w:val="0023028B"/>
    <w:rsid w:val="00293A83"/>
    <w:rsid w:val="002C0F84"/>
    <w:rsid w:val="002C494F"/>
    <w:rsid w:val="00330E9D"/>
    <w:rsid w:val="003C0EB4"/>
    <w:rsid w:val="003F2512"/>
    <w:rsid w:val="00413618"/>
    <w:rsid w:val="00495463"/>
    <w:rsid w:val="00593602"/>
    <w:rsid w:val="006801AB"/>
    <w:rsid w:val="006827DA"/>
    <w:rsid w:val="0069605B"/>
    <w:rsid w:val="00712651"/>
    <w:rsid w:val="007E43DD"/>
    <w:rsid w:val="00871E62"/>
    <w:rsid w:val="008724D7"/>
    <w:rsid w:val="009C4BFF"/>
    <w:rsid w:val="00A3689D"/>
    <w:rsid w:val="00A6342C"/>
    <w:rsid w:val="00AC0EBD"/>
    <w:rsid w:val="00BE4C50"/>
    <w:rsid w:val="00C35717"/>
    <w:rsid w:val="00CA62BC"/>
    <w:rsid w:val="00D162CD"/>
    <w:rsid w:val="00D4424C"/>
    <w:rsid w:val="00D96EF7"/>
    <w:rsid w:val="00E95563"/>
    <w:rsid w:val="00F32780"/>
    <w:rsid w:val="00F41219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BD48C"/>
  <w15:docId w15:val="{6CE2E2BC-F7D4-4FF2-9DFB-963B260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Rania</dc:creator>
  <cp:keywords/>
  <dc:description/>
  <cp:lastModifiedBy>Bridges, Cara (NCDPS)</cp:lastModifiedBy>
  <cp:revision>3</cp:revision>
  <dcterms:created xsi:type="dcterms:W3CDTF">2024-01-31T16:33:00Z</dcterms:created>
  <dcterms:modified xsi:type="dcterms:W3CDTF">2024-01-31T16:39:00Z</dcterms:modified>
</cp:coreProperties>
</file>